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DE459" w14:textId="77777777" w:rsidR="00A60330" w:rsidRDefault="00A60330" w:rsidP="00A60330">
      <w:pPr>
        <w:ind w:left="2520" w:hanging="252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Hlk486258942"/>
      <w:bookmarkEnd w:id="0"/>
      <w:r w:rsidRPr="002A599B">
        <w:rPr>
          <w:rFonts w:ascii="Times New Roman" w:hAnsi="Times New Roman" w:cs="Times New Roman"/>
          <w:b/>
          <w:sz w:val="28"/>
          <w:szCs w:val="24"/>
        </w:rPr>
        <w:t>PAȘAPORTUL E-</w:t>
      </w:r>
      <w:r>
        <w:rPr>
          <w:rFonts w:ascii="Times New Roman" w:hAnsi="Times New Roman" w:cs="Times New Roman"/>
          <w:b/>
          <w:sz w:val="28"/>
          <w:szCs w:val="24"/>
        </w:rPr>
        <w:t>PERMIS</w:t>
      </w:r>
    </w:p>
    <w:p w14:paraId="71EF0751" w14:textId="07F84E85" w:rsidR="00A60330" w:rsidRPr="004F0CCE" w:rsidRDefault="00A60330" w:rsidP="004F0CCE">
      <w:pPr>
        <w:ind w:left="2520" w:hanging="2520"/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tbl>
      <w:tblPr>
        <w:tblStyle w:val="Tabelgril"/>
        <w:tblW w:w="10345" w:type="dxa"/>
        <w:tblLayout w:type="fixed"/>
        <w:tblLook w:val="04A0" w:firstRow="1" w:lastRow="0" w:firstColumn="1" w:lastColumn="0" w:noHBand="0" w:noVBand="1"/>
      </w:tblPr>
      <w:tblGrid>
        <w:gridCol w:w="2425"/>
        <w:gridCol w:w="7920"/>
      </w:tblGrid>
      <w:tr w:rsidR="00A60330" w:rsidRPr="001232BF" w14:paraId="78E05094" w14:textId="77777777" w:rsidTr="00A40F10">
        <w:tc>
          <w:tcPr>
            <w:tcW w:w="2425" w:type="dxa"/>
          </w:tcPr>
          <w:p w14:paraId="79F8AB8E" w14:textId="77777777" w:rsidR="00A60330" w:rsidRPr="001232BF" w:rsidRDefault="001232BF" w:rsidP="005D0DF1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BF">
              <w:rPr>
                <w:rFonts w:ascii="Times New Roman" w:hAnsi="Times New Roman" w:cs="Times New Roman"/>
                <w:sz w:val="24"/>
                <w:szCs w:val="24"/>
              </w:rPr>
              <w:t xml:space="preserve">RECHIZITELE </w:t>
            </w:r>
            <w:r w:rsidR="00A9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</w:tcPr>
          <w:p w14:paraId="53DA4D9D" w14:textId="77777777" w:rsidR="00A60330" w:rsidRPr="001232BF" w:rsidRDefault="001232BF" w:rsidP="005D0DF1">
            <w:pPr>
              <w:tabs>
                <w:tab w:val="left" w:pos="41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2BF">
              <w:rPr>
                <w:rFonts w:ascii="Times New Roman" w:hAnsi="Times New Roman" w:cs="Times New Roman"/>
                <w:sz w:val="24"/>
                <w:szCs w:val="24"/>
              </w:rPr>
              <w:t xml:space="preserve">DETALIILE SERVICIULUI </w:t>
            </w:r>
          </w:p>
        </w:tc>
      </w:tr>
      <w:tr w:rsidR="00A60330" w:rsidRPr="002A599B" w14:paraId="7374E392" w14:textId="77777777" w:rsidTr="00A40F10">
        <w:tc>
          <w:tcPr>
            <w:tcW w:w="2425" w:type="dxa"/>
          </w:tcPr>
          <w:p w14:paraId="50804815" w14:textId="77777777" w:rsidR="00A60330" w:rsidRPr="002A599B" w:rsidRDefault="00A60330" w:rsidP="005D0DF1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99B">
              <w:rPr>
                <w:rFonts w:ascii="Times New Roman" w:hAnsi="Times New Roman" w:cs="Times New Roman"/>
                <w:b/>
                <w:sz w:val="24"/>
                <w:szCs w:val="24"/>
              </w:rPr>
              <w:t>Denumirea:</w:t>
            </w:r>
          </w:p>
        </w:tc>
        <w:tc>
          <w:tcPr>
            <w:tcW w:w="7920" w:type="dxa"/>
          </w:tcPr>
          <w:p w14:paraId="645A3374" w14:textId="77777777" w:rsidR="00A60330" w:rsidRPr="00DD3B57" w:rsidRDefault="00B37DAE" w:rsidP="005D0DF1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Certificatul de  </w:t>
            </w:r>
            <w:r w:rsidR="00A9343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DD3B57">
              <w:rPr>
                <w:rFonts w:ascii="Times New Roman" w:hAnsi="Times New Roman" w:cs="Times New Roman"/>
                <w:b/>
                <w:sz w:val="24"/>
                <w:szCs w:val="24"/>
              </w:rPr>
              <w:t>ecuritate</w:t>
            </w:r>
          </w:p>
        </w:tc>
      </w:tr>
      <w:tr w:rsidR="00843BDA" w:rsidRPr="002A599B" w14:paraId="738EDA04" w14:textId="77777777" w:rsidTr="00A40F10">
        <w:tc>
          <w:tcPr>
            <w:tcW w:w="2425" w:type="dxa"/>
          </w:tcPr>
          <w:p w14:paraId="664B5099" w14:textId="77777777" w:rsidR="00843BDA" w:rsidRPr="00A93431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99B">
              <w:rPr>
                <w:rFonts w:ascii="Times New Roman" w:hAnsi="Times New Roman" w:cs="Times New Roman"/>
                <w:b/>
                <w:sz w:val="24"/>
                <w:szCs w:val="24"/>
              </w:rPr>
              <w:t>Descrierea:</w:t>
            </w:r>
          </w:p>
        </w:tc>
        <w:tc>
          <w:tcPr>
            <w:tcW w:w="7920" w:type="dxa"/>
          </w:tcPr>
          <w:p w14:paraId="725FE175" w14:textId="6CD944CB" w:rsidR="003B0F3B" w:rsidRPr="00AB0193" w:rsidRDefault="003F2135" w:rsidP="003B0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0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Permisiunea </w:t>
            </w:r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care atestă corespunderea </w:t>
            </w:r>
            <w:proofErr w:type="spellStart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instalaţiei</w:t>
            </w:r>
            <w:proofErr w:type="spellEnd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(utilajului) ce are surse de </w:t>
            </w:r>
            <w:proofErr w:type="spellStart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radiaţii</w:t>
            </w:r>
            <w:proofErr w:type="spellEnd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ionizante, a mijlocului de transport al surselor radioactive, precum şi a ambalajului şi a containerului de transport, cu standardele, regulile, normele şi cu normativele tehnice care reglementează exploatarea în </w:t>
            </w:r>
            <w:proofErr w:type="spellStart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siguranţă</w:t>
            </w:r>
            <w:proofErr w:type="spellEnd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instalaţiilor</w:t>
            </w:r>
            <w:proofErr w:type="spellEnd"/>
            <w:r w:rsidR="003B0F3B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nucleare sau radiologice</w:t>
            </w:r>
          </w:p>
          <w:p w14:paraId="63594A93" w14:textId="030E5CC6" w:rsidR="00843BDA" w:rsidRPr="00062B7E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843BDA" w:rsidRPr="002A599B" w14:paraId="43C1F2D7" w14:textId="77777777" w:rsidTr="00F42EA9">
        <w:trPr>
          <w:trHeight w:val="3879"/>
        </w:trPr>
        <w:tc>
          <w:tcPr>
            <w:tcW w:w="2425" w:type="dxa"/>
          </w:tcPr>
          <w:p w14:paraId="4A4ECBE1" w14:textId="77777777" w:rsidR="00843BDA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Cadrul </w:t>
            </w:r>
            <w:r w:rsidR="00A9343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egal</w:t>
            </w:r>
            <w:r w:rsidR="00A934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BF05D77" w14:textId="77777777" w:rsidR="00843BDA" w:rsidRPr="002A599B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</w:tcPr>
          <w:p w14:paraId="5F3E7931" w14:textId="77777777" w:rsidR="008A1A4A" w:rsidRPr="00824971" w:rsidRDefault="00000000" w:rsidP="00824971">
            <w:pPr>
              <w:tabs>
                <w:tab w:val="left" w:pos="4125"/>
              </w:tabs>
              <w:spacing w:after="0"/>
              <w:rPr>
                <w:rFonts w:ascii="Times New Roman" w:hAnsi="Times New Roman" w:cs="Times New Roman"/>
              </w:rPr>
            </w:pPr>
            <w:hyperlink r:id="rId5" w:history="1">
              <w:r w:rsidR="008A1A4A" w:rsidRPr="00824971">
                <w:rPr>
                  <w:rFonts w:ascii="Times New Roman" w:hAnsi="Times New Roman" w:cs="Times New Roman"/>
                  <w:color w:val="000000" w:themeColor="text1"/>
                  <w:shd w:val="clear" w:color="auto" w:fill="FFFFFF"/>
                </w:rPr>
                <w:t>Legea Nr. 132</w:t>
              </w:r>
            </w:hyperlink>
            <w:r w:rsidR="008A1A4A" w:rsidRPr="0082497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 din 8 iunie 2012 privind </w:t>
            </w:r>
            <w:proofErr w:type="spellStart"/>
            <w:r w:rsidR="008A1A4A" w:rsidRPr="0082497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desfăşurarea</w:t>
            </w:r>
            <w:proofErr w:type="spellEnd"/>
            <w:r w:rsidR="008A1A4A" w:rsidRPr="0082497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în </w:t>
            </w:r>
            <w:proofErr w:type="spellStart"/>
            <w:r w:rsidR="008A1A4A" w:rsidRPr="0082497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siguranţă</w:t>
            </w:r>
            <w:proofErr w:type="spellEnd"/>
            <w:r w:rsidR="008A1A4A" w:rsidRPr="0082497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 </w:t>
            </w:r>
            <w:proofErr w:type="spellStart"/>
            <w:r w:rsidR="008A1A4A" w:rsidRPr="0082497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activităţilor</w:t>
            </w:r>
            <w:proofErr w:type="spellEnd"/>
            <w:r w:rsidR="008A1A4A" w:rsidRPr="0082497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nucleare şi radiologice </w:t>
            </w:r>
            <w:hyperlink r:id="rId6" w:history="1">
              <w:r w:rsidR="008A1A4A" w:rsidRPr="00824971">
                <w:rPr>
                  <w:rStyle w:val="Hyperlink"/>
                  <w:rFonts w:ascii="Times New Roman" w:hAnsi="Times New Roman" w:cs="Times New Roman"/>
                </w:rPr>
                <w:t>http://lex.justice.md/md/345210/</w:t>
              </w:r>
            </w:hyperlink>
            <w:r w:rsidR="008A1A4A" w:rsidRPr="00824971">
              <w:rPr>
                <w:rFonts w:ascii="Times New Roman" w:hAnsi="Times New Roman" w:cs="Times New Roman"/>
              </w:rPr>
              <w:t xml:space="preserve"> </w:t>
            </w:r>
          </w:p>
          <w:p w14:paraId="2DC5259F" w14:textId="77777777" w:rsidR="00824971" w:rsidRDefault="00824971" w:rsidP="00824971">
            <w:pPr>
              <w:tabs>
                <w:tab w:val="left" w:pos="4125"/>
              </w:tabs>
              <w:rPr>
                <w:rFonts w:ascii="Times New Roman" w:hAnsi="Times New Roman" w:cs="Times New Roman"/>
              </w:rPr>
            </w:pPr>
          </w:p>
          <w:p w14:paraId="5E28C383" w14:textId="0D4511B6" w:rsidR="009E68BD" w:rsidRPr="00824971" w:rsidRDefault="009E68BD" w:rsidP="00824971">
            <w:pPr>
              <w:tabs>
                <w:tab w:val="left" w:pos="4125"/>
              </w:tabs>
              <w:rPr>
                <w:rFonts w:ascii="Times New Roman" w:hAnsi="Times New Roman" w:cs="Times New Roman"/>
              </w:rPr>
            </w:pPr>
            <w:r w:rsidRPr="00824971">
              <w:rPr>
                <w:rFonts w:ascii="Times New Roman" w:hAnsi="Times New Roman" w:cs="Times New Roman"/>
              </w:rPr>
              <w:t>Legea Nr. 160 din  22.07.2011 privind reglementarea prin autorizare a activității de întreprinzător</w:t>
            </w:r>
          </w:p>
          <w:p w14:paraId="5CE159B2" w14:textId="77777777" w:rsidR="009E68BD" w:rsidRPr="00824971" w:rsidRDefault="00000000" w:rsidP="00824971">
            <w:pPr>
              <w:tabs>
                <w:tab w:val="left" w:pos="4125"/>
              </w:tabs>
              <w:rPr>
                <w:rFonts w:ascii="Times New Roman" w:hAnsi="Times New Roman" w:cs="Times New Roman"/>
              </w:rPr>
            </w:pPr>
            <w:hyperlink r:id="rId7" w:history="1">
              <w:r w:rsidR="009E68BD" w:rsidRPr="00824971">
                <w:rPr>
                  <w:rStyle w:val="Hyperlink"/>
                  <w:rFonts w:ascii="Times New Roman" w:hAnsi="Times New Roman" w:cs="Times New Roman"/>
                </w:rPr>
                <w:t>http://lex.justice.md/md/340497/</w:t>
              </w:r>
            </w:hyperlink>
            <w:r w:rsidR="009E68BD" w:rsidRPr="00824971">
              <w:rPr>
                <w:rFonts w:ascii="Times New Roman" w:hAnsi="Times New Roman" w:cs="Times New Roman"/>
              </w:rPr>
              <w:t xml:space="preserve"> </w:t>
            </w:r>
          </w:p>
          <w:p w14:paraId="715F65C4" w14:textId="77777777" w:rsidR="00C2550D" w:rsidRPr="00824971" w:rsidRDefault="00C2550D" w:rsidP="00824971">
            <w:pPr>
              <w:pStyle w:val="NormalWeb"/>
              <w:shd w:val="clear" w:color="auto" w:fill="FFFFFF"/>
              <w:spacing w:before="0" w:beforeAutospacing="0" w:after="165" w:afterAutospacing="0" w:line="276" w:lineRule="auto"/>
              <w:jc w:val="both"/>
              <w:outlineLvl w:val="4"/>
              <w:rPr>
                <w:b/>
                <w:bCs/>
                <w:sz w:val="22"/>
                <w:szCs w:val="22"/>
                <w:highlight w:val="green"/>
                <w:lang w:val="ro-MD"/>
              </w:rPr>
            </w:pPr>
            <w:r w:rsidRPr="00824971">
              <w:rPr>
                <w:sz w:val="22"/>
                <w:szCs w:val="22"/>
                <w:highlight w:val="green"/>
                <w:lang w:val="ro-MD"/>
              </w:rPr>
              <w:t>Legea Nr. 289</w:t>
            </w:r>
            <w:r w:rsidRPr="00824971">
              <w:rPr>
                <w:b/>
                <w:bCs/>
                <w:color w:val="333333"/>
                <w:sz w:val="22"/>
                <w:szCs w:val="22"/>
                <w:highlight w:val="green"/>
                <w:lang w:val="ro-MD"/>
              </w:rPr>
              <w:t xml:space="preserve"> </w:t>
            </w:r>
            <w:r w:rsidRPr="00824971">
              <w:rPr>
                <w:color w:val="333333"/>
                <w:sz w:val="22"/>
                <w:szCs w:val="22"/>
                <w:highlight w:val="green"/>
                <w:lang w:val="ro-MD"/>
              </w:rPr>
              <w:t xml:space="preserve">din 20-10-2022 </w:t>
            </w:r>
            <w:r w:rsidRPr="00824971">
              <w:rPr>
                <w:rStyle w:val="Robust"/>
                <w:b w:val="0"/>
                <w:bCs w:val="0"/>
                <w:color w:val="333333"/>
                <w:sz w:val="22"/>
                <w:szCs w:val="22"/>
                <w:highlight w:val="green"/>
                <w:lang w:val="ro-MD"/>
              </w:rPr>
              <w:t>cu privire la cerințele de bază</w:t>
            </w:r>
            <w:r w:rsidRPr="00824971">
              <w:rPr>
                <w:b/>
                <w:bCs/>
                <w:color w:val="333333"/>
                <w:sz w:val="22"/>
                <w:szCs w:val="22"/>
                <w:highlight w:val="green"/>
                <w:lang w:val="ro-MD"/>
              </w:rPr>
              <w:t xml:space="preserve"> </w:t>
            </w:r>
            <w:r w:rsidRPr="00824971">
              <w:rPr>
                <w:rStyle w:val="Robust"/>
                <w:b w:val="0"/>
                <w:bCs w:val="0"/>
                <w:color w:val="333333"/>
                <w:sz w:val="22"/>
                <w:szCs w:val="22"/>
                <w:highlight w:val="green"/>
                <w:lang w:val="ro-MD"/>
              </w:rPr>
              <w:t>în securitatea radiologică</w:t>
            </w:r>
            <w:r w:rsidRPr="00824971">
              <w:rPr>
                <w:b/>
                <w:bCs/>
                <w:sz w:val="22"/>
                <w:szCs w:val="22"/>
                <w:highlight w:val="green"/>
                <w:lang w:val="ro-MD"/>
              </w:rPr>
              <w:t xml:space="preserve"> </w:t>
            </w:r>
          </w:p>
          <w:p w14:paraId="73D00324" w14:textId="77777777" w:rsidR="00C2550D" w:rsidRPr="00824971" w:rsidRDefault="00000000" w:rsidP="00824971">
            <w:pPr>
              <w:pStyle w:val="Frspaiere"/>
              <w:spacing w:line="276" w:lineRule="auto"/>
              <w:jc w:val="both"/>
              <w:rPr>
                <w:rFonts w:ascii="Times New Roman" w:eastAsia="Times New Roman" w:hAnsi="Times New Roman" w:cs="Times New Roman"/>
                <w:highlight w:val="green"/>
                <w:lang w:val="ro-MD" w:eastAsia="zh-CN"/>
              </w:rPr>
            </w:pPr>
            <w:hyperlink r:id="rId8" w:history="1">
              <w:r w:rsidR="00C2550D" w:rsidRPr="00824971">
                <w:rPr>
                  <w:rStyle w:val="Hyperlink"/>
                  <w:rFonts w:ascii="Times New Roman" w:eastAsia="Times New Roman" w:hAnsi="Times New Roman" w:cs="Times New Roman"/>
                  <w:highlight w:val="green"/>
                  <w:lang w:val="ro-MD" w:eastAsia="zh-CN"/>
                </w:rPr>
                <w:t>www.legis.md/cautare/getResults?doc_id=134269&amp;lang=ro</w:t>
              </w:r>
            </w:hyperlink>
          </w:p>
          <w:p w14:paraId="2ED6614C" w14:textId="77777777" w:rsidR="00C2550D" w:rsidRPr="00824971" w:rsidRDefault="00C2550D" w:rsidP="00824971">
            <w:pPr>
              <w:tabs>
                <w:tab w:val="left" w:pos="4125"/>
              </w:tabs>
              <w:rPr>
                <w:rFonts w:ascii="Times New Roman" w:hAnsi="Times New Roman" w:cs="Times New Roman"/>
              </w:rPr>
            </w:pPr>
          </w:p>
          <w:p w14:paraId="4C3AEB16" w14:textId="77777777" w:rsidR="009E68BD" w:rsidRPr="00824971" w:rsidRDefault="009E68BD" w:rsidP="00824971">
            <w:pPr>
              <w:rPr>
                <w:rFonts w:ascii="Times New Roman" w:hAnsi="Times New Roman" w:cs="Times New Roman"/>
                <w:color w:val="FF0000"/>
              </w:rPr>
            </w:pPr>
            <w:r w:rsidRPr="00824971">
              <w:rPr>
                <w:rFonts w:ascii="Times New Roman" w:hAnsi="Times New Roman" w:cs="Times New Roman"/>
              </w:rPr>
              <w:t>Legea nr. 185 din 21.09.2017 pentru modificarea și completarea unor acte legislative</w:t>
            </w:r>
            <w:r w:rsidRPr="00824971">
              <w:rPr>
                <w:color w:val="0563C1" w:themeColor="hyperlink"/>
                <w:u w:val="single"/>
              </w:rPr>
              <w:br/>
              <w:t>http://lex.justice.md/viewdoc.php?action=view&amp;view=doc&amp;id=371983&amp;lang=1</w:t>
            </w:r>
            <w:r w:rsidRPr="00824971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56984144" w14:textId="77777777" w:rsidR="008A1A4A" w:rsidRPr="00824971" w:rsidRDefault="00A93431" w:rsidP="00824971">
            <w:pPr>
              <w:tabs>
                <w:tab w:val="left" w:pos="4125"/>
              </w:tabs>
              <w:spacing w:after="0"/>
              <w:rPr>
                <w:rFonts w:ascii="Times New Roman" w:hAnsi="Times New Roman" w:cs="Times New Roman"/>
              </w:rPr>
            </w:pPr>
            <w:r w:rsidRPr="00824971">
              <w:rPr>
                <w:rFonts w:ascii="Times New Roman" w:hAnsi="Times New Roman" w:cs="Times New Roman"/>
                <w:lang w:val="en-GB"/>
              </w:rPr>
              <w:t>HG</w:t>
            </w:r>
            <w:r w:rsidR="008A1A4A" w:rsidRPr="00824971">
              <w:rPr>
                <w:rFonts w:ascii="Times New Roman" w:hAnsi="Times New Roman" w:cs="Times New Roman"/>
              </w:rPr>
              <w:t xml:space="preserve"> Nr. 727 din 08.08.2014 pentru aprobarea Regulamentului cu privire la autorizarea activităților nucleare și radiologice</w:t>
            </w:r>
            <w:r w:rsidR="00003D25" w:rsidRPr="0082497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8A1A4A" w:rsidRPr="00824971">
                <w:rPr>
                  <w:rStyle w:val="Hyperlink"/>
                  <w:rFonts w:ascii="Times New Roman" w:hAnsi="Times New Roman" w:cs="Times New Roman"/>
                </w:rPr>
                <w:t>http://lex.justice.md/md/354644/</w:t>
              </w:r>
            </w:hyperlink>
            <w:r w:rsidR="008A1A4A" w:rsidRPr="00824971">
              <w:rPr>
                <w:rFonts w:ascii="Times New Roman" w:hAnsi="Times New Roman" w:cs="Times New Roman"/>
              </w:rPr>
              <w:t xml:space="preserve"> </w:t>
            </w:r>
          </w:p>
          <w:p w14:paraId="2A0CAFD3" w14:textId="77777777" w:rsidR="008A1A4A" w:rsidRPr="00824971" w:rsidRDefault="008A1A4A" w:rsidP="008A1A4A">
            <w:pPr>
              <w:tabs>
                <w:tab w:val="left" w:pos="412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</w:tr>
      <w:tr w:rsidR="00843BDA" w:rsidRPr="002A599B" w14:paraId="65B8D25A" w14:textId="77777777" w:rsidTr="00A40F10">
        <w:tc>
          <w:tcPr>
            <w:tcW w:w="2425" w:type="dxa"/>
          </w:tcPr>
          <w:p w14:paraId="028DFCFF" w14:textId="77777777" w:rsidR="00843BDA" w:rsidRPr="00A40F10" w:rsidRDefault="00A40F10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Formularul de cerere:</w:t>
            </w:r>
          </w:p>
        </w:tc>
        <w:tc>
          <w:tcPr>
            <w:tcW w:w="7920" w:type="dxa"/>
          </w:tcPr>
          <w:p w14:paraId="1C2F82C7" w14:textId="77777777" w:rsidR="00843BDA" w:rsidRPr="000662E9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14D7">
              <w:rPr>
                <w:rFonts w:ascii="Times New Roman" w:hAnsi="Times New Roman" w:cs="Times New Roman"/>
                <w:sz w:val="24"/>
                <w:szCs w:val="24"/>
              </w:rPr>
              <w:t>Vedeți Anexa A, formular de cerere</w:t>
            </w:r>
          </w:p>
        </w:tc>
      </w:tr>
      <w:tr w:rsidR="00D90071" w:rsidRPr="002A599B" w14:paraId="73B599DD" w14:textId="77777777" w:rsidTr="00A40F10">
        <w:tc>
          <w:tcPr>
            <w:tcW w:w="2425" w:type="dxa"/>
          </w:tcPr>
          <w:p w14:paraId="7E6AB12A" w14:textId="77777777" w:rsidR="00D90071" w:rsidRPr="00A701D8" w:rsidRDefault="00D90071" w:rsidP="00D90071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b/>
                <w:sz w:val="24"/>
                <w:szCs w:val="24"/>
              </w:rPr>
              <w:t>Documentele necesare:</w:t>
            </w:r>
          </w:p>
          <w:p w14:paraId="5E1B9CBB" w14:textId="77777777" w:rsidR="00D90071" w:rsidRPr="00A701D8" w:rsidRDefault="00D90071" w:rsidP="00D9007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0" w:type="dxa"/>
          </w:tcPr>
          <w:p w14:paraId="6458912A" w14:textId="77777777" w:rsidR="00D90071" w:rsidRPr="00884B10" w:rsidRDefault="00D90071" w:rsidP="00D9007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Pentru </w:t>
            </w:r>
            <w:proofErr w:type="spellStart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instalaţiile</w:t>
            </w:r>
            <w:proofErr w:type="spellEnd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rentgen</w:t>
            </w:r>
            <w:proofErr w:type="spellEnd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şi acceleratoarele de particule:</w:t>
            </w:r>
          </w:p>
          <w:p w14:paraId="34C5F34B" w14:textId="77777777" w:rsidR="00D90071" w:rsidRPr="00A701D8" w:rsidRDefault="00D90071" w:rsidP="00D90071">
            <w:pPr>
              <w:pStyle w:val="Listparagraf"/>
              <w:numPr>
                <w:ilvl w:val="0"/>
                <w:numId w:val="1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Planul încăperilor cu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radiologice</w:t>
            </w:r>
          </w:p>
          <w:p w14:paraId="29134177" w14:textId="77777777" w:rsidR="00D90071" w:rsidRPr="00A701D8" w:rsidRDefault="00D90071" w:rsidP="00D90071">
            <w:pPr>
              <w:pStyle w:val="Listparagraf"/>
              <w:numPr>
                <w:ilvl w:val="0"/>
                <w:numId w:val="1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Buletinul de calcul al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eficienţei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barierelor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radioprotecţie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, eliberat de o entitate autorizată</w:t>
            </w:r>
          </w:p>
          <w:p w14:paraId="62C33511" w14:textId="77777777" w:rsidR="00D90071" w:rsidRPr="00A701D8" w:rsidRDefault="00D90071" w:rsidP="00D90071">
            <w:pPr>
              <w:pStyle w:val="Listparagraf"/>
              <w:numPr>
                <w:ilvl w:val="0"/>
                <w:numId w:val="1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Autorizaţia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radiologică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parţială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de montare, eliberată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Agenţia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Naţională</w:t>
            </w:r>
            <w:proofErr w:type="spellEnd"/>
          </w:p>
          <w:p w14:paraId="75D7A7E9" w14:textId="77777777" w:rsidR="00D90071" w:rsidRPr="00A701D8" w:rsidRDefault="00D90071" w:rsidP="00D90071">
            <w:pPr>
              <w:pStyle w:val="Listparagraf"/>
              <w:numPr>
                <w:ilvl w:val="0"/>
                <w:numId w:val="1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Certificatul de conformitate pentru produs/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, eliberat de un organism notificat şi publicat în Jurnalul Oficial al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Europene</w:t>
            </w:r>
          </w:p>
          <w:p w14:paraId="6D519492" w14:textId="77777777" w:rsidR="00D90071" w:rsidRPr="00A701D8" w:rsidRDefault="00D90071" w:rsidP="00D90071">
            <w:pPr>
              <w:pStyle w:val="Listparagraf"/>
              <w:numPr>
                <w:ilvl w:val="0"/>
                <w:numId w:val="1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Buletinul de control al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calităţii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pentru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roentgendiagnostic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(valabil) sau procesul-verbal de dare în exploatare cu testele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acceptanţă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(pe termen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garanţie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), eliberat de o entitate autorizată pentru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instalaţiile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noi</w:t>
            </w:r>
          </w:p>
          <w:p w14:paraId="6DBD99DA" w14:textId="77777777" w:rsidR="00D90071" w:rsidRPr="00A701D8" w:rsidRDefault="00D90071" w:rsidP="00D90071">
            <w:pPr>
              <w:pStyle w:val="Listparagraf"/>
              <w:numPr>
                <w:ilvl w:val="0"/>
                <w:numId w:val="1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Documentaţia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tehnică a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instalaţiei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, care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conţine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parametrii tehnici şi radiologici</w:t>
            </w:r>
          </w:p>
          <w:p w14:paraId="1DC420EE" w14:textId="77777777" w:rsidR="00D90071" w:rsidRPr="00CE788D" w:rsidRDefault="00D90071" w:rsidP="00D9007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E78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 sursele radioactive:</w:t>
            </w:r>
          </w:p>
          <w:p w14:paraId="0830111F" w14:textId="77777777" w:rsidR="00D90071" w:rsidRPr="00A701D8" w:rsidRDefault="00D90071" w:rsidP="00D90071">
            <w:pPr>
              <w:pStyle w:val="Listparagraf"/>
              <w:numPr>
                <w:ilvl w:val="0"/>
                <w:numId w:val="2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Planul încăperilor cu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radiologice/surse radioactive</w:t>
            </w:r>
          </w:p>
          <w:p w14:paraId="370D90C1" w14:textId="77777777" w:rsidR="00D90071" w:rsidRPr="00A701D8" w:rsidRDefault="00D90071" w:rsidP="00D90071">
            <w:pPr>
              <w:pStyle w:val="Listparagraf"/>
              <w:numPr>
                <w:ilvl w:val="0"/>
                <w:numId w:val="2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Buletinul de calcul al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eficienţei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barierelor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radioprotecţie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, eliberat de o entitate autorizată</w:t>
            </w:r>
          </w:p>
          <w:p w14:paraId="1E770253" w14:textId="77777777" w:rsidR="00D90071" w:rsidRPr="00A701D8" w:rsidRDefault="00D90071" w:rsidP="00D90071">
            <w:pPr>
              <w:pStyle w:val="Listparagraf"/>
              <w:numPr>
                <w:ilvl w:val="0"/>
                <w:numId w:val="2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Autorizaţia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radiologică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parţială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de montare, eliberată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Agenţia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Naţională</w:t>
            </w:r>
            <w:proofErr w:type="spellEnd"/>
          </w:p>
          <w:p w14:paraId="56A0E532" w14:textId="77777777" w:rsidR="00D90071" w:rsidRPr="00A701D8" w:rsidRDefault="00D90071" w:rsidP="00D90071">
            <w:pPr>
              <w:pStyle w:val="Listparagraf"/>
              <w:numPr>
                <w:ilvl w:val="0"/>
                <w:numId w:val="2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Paşaportul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sursei radioactive</w:t>
            </w:r>
          </w:p>
          <w:p w14:paraId="75858E18" w14:textId="77777777" w:rsidR="00D90071" w:rsidRPr="00A701D8" w:rsidRDefault="00D90071" w:rsidP="00D90071">
            <w:pPr>
              <w:pStyle w:val="Listparagraf"/>
              <w:numPr>
                <w:ilvl w:val="0"/>
                <w:numId w:val="2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Rezultatele efectuării testelor de scurgere, conform recomandărilor producătorului, în caz de necesitate </w:t>
            </w:r>
          </w:p>
          <w:p w14:paraId="1FA9343E" w14:textId="77777777" w:rsidR="00D90071" w:rsidRPr="00A701D8" w:rsidRDefault="00D90071" w:rsidP="00D90071">
            <w:pPr>
              <w:pStyle w:val="Listparagraf"/>
              <w:numPr>
                <w:ilvl w:val="0"/>
                <w:numId w:val="2"/>
              </w:num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Documentaţia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tehnică a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instalaţiilor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cu surse radioactive, în caz de necesitate</w:t>
            </w:r>
          </w:p>
          <w:p w14:paraId="3945FC60" w14:textId="77777777" w:rsidR="00D90071" w:rsidRPr="00884B10" w:rsidRDefault="00D90071" w:rsidP="00D9007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 unitatea de transport destinată transportării materialelor radioactive:</w:t>
            </w:r>
          </w:p>
          <w:p w14:paraId="4CEFBE26" w14:textId="77777777" w:rsidR="00D90071" w:rsidRPr="00A701D8" w:rsidRDefault="00D90071" w:rsidP="00D90071">
            <w:pPr>
              <w:pStyle w:val="Listparagraf"/>
              <w:numPr>
                <w:ilvl w:val="0"/>
                <w:numId w:val="4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Datele de identificare a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unităţii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de transport (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paşaport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tehnic, raport de verificare tehnică)</w:t>
            </w:r>
          </w:p>
          <w:p w14:paraId="245E9864" w14:textId="77777777" w:rsidR="00D90071" w:rsidRPr="00A701D8" w:rsidRDefault="00D90071" w:rsidP="00D90071">
            <w:pPr>
              <w:pStyle w:val="Listparagraf"/>
              <w:numPr>
                <w:ilvl w:val="0"/>
                <w:numId w:val="4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Ordinul de numire a responsabilului pentru securitatea radiologică şi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protecţia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fizică în timpul transportării</w:t>
            </w:r>
          </w:p>
          <w:p w14:paraId="5C08ECF9" w14:textId="77777777" w:rsidR="00D90071" w:rsidRPr="00A701D8" w:rsidRDefault="00D90071" w:rsidP="00D90071">
            <w:pPr>
              <w:pStyle w:val="Listparagraf"/>
              <w:numPr>
                <w:ilvl w:val="0"/>
                <w:numId w:val="4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Descrierea amenajărilor speciale efectuate la mijlocul de transport</w:t>
            </w:r>
          </w:p>
          <w:p w14:paraId="5D77F295" w14:textId="77777777" w:rsidR="00D90071" w:rsidRPr="00A701D8" w:rsidRDefault="00D90071" w:rsidP="00D90071">
            <w:pPr>
              <w:pStyle w:val="Listparagraf"/>
              <w:numPr>
                <w:ilvl w:val="0"/>
                <w:numId w:val="4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Procedura de asigurare a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securităţii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radiologice şi a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protecţiei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fizice în timpul transportării materialului radioactiv</w:t>
            </w:r>
          </w:p>
          <w:p w14:paraId="5DA22E12" w14:textId="77777777" w:rsidR="00D90071" w:rsidRPr="00A701D8" w:rsidRDefault="00D90071" w:rsidP="00D90071">
            <w:pPr>
              <w:pStyle w:val="Listparagraf"/>
              <w:numPr>
                <w:ilvl w:val="0"/>
                <w:numId w:val="4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Lista mijloacelor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radioprotecţie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, a semnelor de avertizare, a mijloacelor de delimitare a zonei, în caz de incident</w:t>
            </w:r>
          </w:p>
          <w:p w14:paraId="31CE509E" w14:textId="77777777" w:rsidR="00D90071" w:rsidRPr="00884B10" w:rsidRDefault="00D90071" w:rsidP="00D9007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Pentru containerul de ecranare:</w:t>
            </w:r>
          </w:p>
          <w:p w14:paraId="52F77C56" w14:textId="77777777" w:rsidR="00D90071" w:rsidRPr="00A701D8" w:rsidRDefault="00D90071" w:rsidP="00D90071">
            <w:pPr>
              <w:pStyle w:val="Listparagraf"/>
              <w:numPr>
                <w:ilvl w:val="0"/>
                <w:numId w:val="6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Paşaportul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containerului (descrierea containerului şi rezultatele testărilor)</w:t>
            </w:r>
          </w:p>
          <w:p w14:paraId="7B69DF42" w14:textId="77777777" w:rsidR="00D90071" w:rsidRPr="00A701D8" w:rsidRDefault="00D90071" w:rsidP="00D90071">
            <w:pPr>
              <w:pStyle w:val="Listparagraf"/>
              <w:numPr>
                <w:ilvl w:val="0"/>
                <w:numId w:val="6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Certificatul de conformitate pentru produs/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instalaţie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, eliberat de un organism notificat şi publicat în Jurnalul Oficial al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Comunităţii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Europene</w:t>
            </w:r>
          </w:p>
          <w:p w14:paraId="27A6D606" w14:textId="77777777" w:rsidR="00D90071" w:rsidRPr="00884B10" w:rsidRDefault="00D90071" w:rsidP="00D90071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Pentru încăperea sau </w:t>
            </w:r>
            <w:proofErr w:type="spellStart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spaţiul</w:t>
            </w:r>
            <w:proofErr w:type="spellEnd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care </w:t>
            </w:r>
            <w:proofErr w:type="spellStart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conţine</w:t>
            </w:r>
            <w:proofErr w:type="spellEnd"/>
            <w:r w:rsidRPr="00884B1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materiale radioactive:</w:t>
            </w:r>
          </w:p>
          <w:p w14:paraId="466D5F26" w14:textId="77777777" w:rsidR="00D90071" w:rsidRPr="00A701D8" w:rsidRDefault="00D90071" w:rsidP="00D90071">
            <w:pPr>
              <w:pStyle w:val="Listparagraf"/>
              <w:numPr>
                <w:ilvl w:val="0"/>
                <w:numId w:val="8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Planul încăperii, eliberat de o entitate autorizată</w:t>
            </w:r>
          </w:p>
          <w:p w14:paraId="6CE80CC5" w14:textId="77777777" w:rsidR="00D90071" w:rsidRPr="00A701D8" w:rsidRDefault="00D90071" w:rsidP="00D90071">
            <w:pPr>
              <w:pStyle w:val="Listparagraf"/>
              <w:numPr>
                <w:ilvl w:val="0"/>
                <w:numId w:val="8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Buletinul de calcul al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eficienţei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barierelor de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radioprotecţie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, eliberat de o entitate autorizată</w:t>
            </w:r>
          </w:p>
          <w:p w14:paraId="1D3EC4D9" w14:textId="77777777" w:rsidR="00D90071" w:rsidRPr="00A701D8" w:rsidRDefault="00D90071" w:rsidP="00D90071">
            <w:pPr>
              <w:pStyle w:val="Listparagraf"/>
              <w:numPr>
                <w:ilvl w:val="0"/>
                <w:numId w:val="8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Regulamentul privind asigurarea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protecţiei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fizice a obiectivului, măsurile tehnice şi administrative care ar exclude posibilitatea pătrunderii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nesancţionate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a persoanelor străine în incinta obiectivului</w:t>
            </w:r>
          </w:p>
          <w:p w14:paraId="0C12863D" w14:textId="77777777" w:rsidR="00D90071" w:rsidRPr="00A701D8" w:rsidRDefault="00D90071" w:rsidP="00D90071">
            <w:pPr>
              <w:pStyle w:val="Listparagraf"/>
              <w:numPr>
                <w:ilvl w:val="0"/>
                <w:numId w:val="8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Contractul cu serviciul de pază</w:t>
            </w:r>
          </w:p>
          <w:p w14:paraId="3DB477A0" w14:textId="77777777" w:rsidR="00D90071" w:rsidRPr="00A701D8" w:rsidRDefault="00D90071" w:rsidP="00D90071">
            <w:pPr>
              <w:pStyle w:val="Listparagraf"/>
              <w:numPr>
                <w:ilvl w:val="0"/>
                <w:numId w:val="8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Programul controlului radiologic administrativ al obiectivului, aprobat de conducerea întreprinderii</w:t>
            </w:r>
          </w:p>
          <w:p w14:paraId="4F5E0812" w14:textId="77777777" w:rsidR="00D90071" w:rsidRPr="00A701D8" w:rsidRDefault="00D90071" w:rsidP="00D90071">
            <w:pPr>
              <w:pStyle w:val="Listparagraf"/>
              <w:numPr>
                <w:ilvl w:val="0"/>
                <w:numId w:val="8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Evaluarea </w:t>
            </w:r>
            <w:proofErr w:type="spellStart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securităţii</w:t>
            </w:r>
            <w:proofErr w:type="spellEnd"/>
            <w:r w:rsidRPr="00A701D8">
              <w:rPr>
                <w:rFonts w:ascii="Times New Roman" w:hAnsi="Times New Roman" w:cs="Times New Roman"/>
                <w:sz w:val="24"/>
                <w:szCs w:val="24"/>
              </w:rPr>
              <w:t xml:space="preserve"> radiologice pentru obiectiv</w:t>
            </w:r>
          </w:p>
          <w:p w14:paraId="6568774C" w14:textId="77777777" w:rsidR="00D90071" w:rsidRPr="00A701D8" w:rsidRDefault="00D90071" w:rsidP="00D90071">
            <w:pPr>
              <w:pStyle w:val="Listparagraf"/>
              <w:numPr>
                <w:ilvl w:val="0"/>
                <w:numId w:val="8"/>
              </w:num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701D8">
              <w:rPr>
                <w:rFonts w:ascii="Times New Roman" w:hAnsi="Times New Roman" w:cs="Times New Roman"/>
                <w:sz w:val="24"/>
                <w:szCs w:val="24"/>
              </w:rPr>
              <w:t>Procedurile de dezafectare a obiectivului, aprobate de autoritate</w:t>
            </w:r>
          </w:p>
        </w:tc>
      </w:tr>
      <w:tr w:rsidR="00843BDA" w:rsidRPr="00DD3B57" w14:paraId="488F2848" w14:textId="77777777" w:rsidTr="00A40F10">
        <w:tc>
          <w:tcPr>
            <w:tcW w:w="2425" w:type="dxa"/>
          </w:tcPr>
          <w:p w14:paraId="18DCABC6" w14:textId="77777777" w:rsidR="00843BDA" w:rsidRPr="00DD3B57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Precondiții și alte cerințe (dacă există)</w:t>
            </w:r>
          </w:p>
        </w:tc>
        <w:tc>
          <w:tcPr>
            <w:tcW w:w="7920" w:type="dxa"/>
          </w:tcPr>
          <w:p w14:paraId="0C04E14B" w14:textId="0CFA7E3E" w:rsidR="00BE13D5" w:rsidRPr="00BE13D5" w:rsidRDefault="00BE13D5" w:rsidP="00BE13D5">
            <w:pPr>
              <w:pStyle w:val="Frspaiere"/>
              <w:jc w:val="both"/>
              <w:rPr>
                <w:rFonts w:ascii="Times New Roman" w:hAnsi="Times New Roman" w:cs="Times New Roman"/>
                <w:highlight w:val="green"/>
                <w:lang w:val="ro-MD"/>
              </w:rPr>
            </w:pPr>
            <w:r w:rsidRPr="00BE13D5">
              <w:rPr>
                <w:rStyle w:val="Robust"/>
                <w:rFonts w:ascii="Times New Roman" w:hAnsi="Times New Roman" w:cs="Times New Roman"/>
                <w:color w:val="000000"/>
                <w:highlight w:val="green"/>
                <w:shd w:val="clear" w:color="auto" w:fill="FFFFFF"/>
                <w:lang w:val="ro-MD"/>
              </w:rPr>
              <w:t>Articolul 2</w:t>
            </w:r>
            <w:r w:rsidRPr="00BE13D5">
              <w:rPr>
                <w:rStyle w:val="Robust"/>
                <w:rFonts w:ascii="Times New Roman" w:hAnsi="Times New Roman" w:cs="Times New Roman"/>
                <w:color w:val="000000"/>
                <w:highlight w:val="green"/>
                <w:shd w:val="clear" w:color="auto" w:fill="FFFFFF"/>
                <w:lang w:val="ru-RU"/>
              </w:rPr>
              <w:t>3</w:t>
            </w:r>
            <w:r w:rsidRPr="00BE13D5">
              <w:rPr>
                <w:rStyle w:val="Robust"/>
                <w:rFonts w:ascii="Times New Roman" w:hAnsi="Times New Roman" w:cs="Times New Roman"/>
                <w:color w:val="000000"/>
                <w:highlight w:val="green"/>
                <w:shd w:val="clear" w:color="auto" w:fill="FFFFFF"/>
                <w:lang w:val="ro-MD"/>
              </w:rPr>
              <w:t>.</w:t>
            </w:r>
            <w:r w:rsidRPr="00BE13D5">
              <w:rPr>
                <w:rFonts w:ascii="Times New Roman" w:hAnsi="Times New Roman" w:cs="Times New Roman"/>
                <w:color w:val="000000"/>
                <w:highlight w:val="green"/>
                <w:shd w:val="clear" w:color="auto" w:fill="FFFFFF"/>
                <w:lang w:val="ro-MD"/>
              </w:rPr>
              <w:t> ”</w:t>
            </w:r>
            <w:r w:rsidRPr="00BE13D5">
              <w:rPr>
                <w:rFonts w:ascii="Times New Roman" w:hAnsi="Times New Roman" w:cs="Times New Roman"/>
                <w:color w:val="000000"/>
                <w:highlight w:val="green"/>
              </w:rPr>
              <w:t xml:space="preserve">Cerințele pentru eliberarea certificatului de Securitate </w:t>
            </w:r>
            <w:proofErr w:type="spellStart"/>
            <w:r w:rsidRPr="00BE13D5">
              <w:rPr>
                <w:rFonts w:ascii="Times New Roman" w:hAnsi="Times New Roman" w:cs="Times New Roman"/>
                <w:color w:val="000000"/>
                <w:highlight w:val="green"/>
              </w:rPr>
              <w:t>şi</w:t>
            </w:r>
            <w:proofErr w:type="spellEnd"/>
            <w:r w:rsidRPr="00BE13D5">
              <w:rPr>
                <w:rFonts w:ascii="Times New Roman" w:hAnsi="Times New Roman" w:cs="Times New Roman"/>
                <w:color w:val="000000"/>
                <w:highlight w:val="green"/>
              </w:rPr>
              <w:t xml:space="preserve"> a permisului de exercitare</w:t>
            </w:r>
            <w:r w:rsidRPr="00BE13D5">
              <w:rPr>
                <w:rFonts w:ascii="Times New Roman" w:hAnsi="Times New Roman" w:cs="Times New Roman"/>
                <w:highlight w:val="green"/>
                <w:lang w:val="ro-MD"/>
              </w:rPr>
              <w:t>” Legea Nr. 132 din 8 iunie 2012 privind desfășurarea în siguranță a activităților nucleare și radiologice</w:t>
            </w:r>
          </w:p>
          <w:p w14:paraId="3243A807" w14:textId="77777777" w:rsidR="00BE13D5" w:rsidRPr="00BE13D5" w:rsidRDefault="00BE13D5" w:rsidP="00BE13D5">
            <w:pPr>
              <w:pStyle w:val="Frspaiere"/>
              <w:jc w:val="both"/>
              <w:rPr>
                <w:rFonts w:ascii="Times New Roman" w:hAnsi="Times New Roman" w:cs="Times New Roman"/>
                <w:b/>
                <w:bCs/>
                <w:highlight w:val="green"/>
                <w:lang w:val="ro-MD"/>
              </w:rPr>
            </w:pPr>
          </w:p>
          <w:p w14:paraId="6891EDB5" w14:textId="77777777" w:rsidR="00BE13D5" w:rsidRPr="00BE13D5" w:rsidRDefault="00BE13D5" w:rsidP="00BE13D5">
            <w:pPr>
              <w:pStyle w:val="Frspaiere"/>
              <w:jc w:val="both"/>
              <w:rPr>
                <w:rFonts w:ascii="Times New Roman" w:eastAsia="Times New Roman" w:hAnsi="Times New Roman" w:cs="Times New Roman"/>
                <w:color w:val="333333"/>
                <w:lang w:val="ro-MD"/>
              </w:rPr>
            </w:pPr>
            <w:r w:rsidRPr="00BE13D5">
              <w:rPr>
                <w:rStyle w:val="Robust"/>
                <w:rFonts w:ascii="Times New Roman" w:hAnsi="Times New Roman" w:cs="Times New Roman"/>
                <w:color w:val="000000"/>
                <w:highlight w:val="green"/>
                <w:lang w:val="ro-MD"/>
              </w:rPr>
              <w:t>Articolul 60.</w:t>
            </w:r>
            <w:r w:rsidRPr="00BE13D5">
              <w:rPr>
                <w:rFonts w:ascii="Times New Roman" w:hAnsi="Times New Roman" w:cs="Times New Roman"/>
                <w:highlight w:val="green"/>
                <w:lang w:val="ro-MD"/>
              </w:rPr>
              <w:t xml:space="preserve"> ”Cerințe față de instalații și echipamente radiologice medicale” </w:t>
            </w:r>
            <w:r w:rsidRPr="00BE13D5">
              <w:rPr>
                <w:rFonts w:ascii="Times New Roman" w:hAnsi="Times New Roman" w:cs="Times New Roman"/>
                <w:b/>
                <w:bCs/>
                <w:color w:val="333333"/>
                <w:highlight w:val="green"/>
                <w:lang w:val="ro-MD"/>
              </w:rPr>
              <w:t> </w:t>
            </w:r>
            <w:r w:rsidRPr="00BE13D5">
              <w:rPr>
                <w:rFonts w:ascii="Times New Roman" w:hAnsi="Times New Roman" w:cs="Times New Roman"/>
                <w:highlight w:val="green"/>
                <w:lang w:val="ro-MD"/>
              </w:rPr>
              <w:t>Legea Nr. 289</w:t>
            </w:r>
            <w:r w:rsidRPr="00BE13D5">
              <w:rPr>
                <w:rFonts w:ascii="Times New Roman" w:hAnsi="Times New Roman" w:cs="Times New Roman"/>
                <w:b/>
                <w:bCs/>
                <w:color w:val="333333"/>
                <w:highlight w:val="green"/>
                <w:lang w:val="ro-MD"/>
              </w:rPr>
              <w:t xml:space="preserve"> </w:t>
            </w:r>
            <w:r w:rsidRPr="00BE13D5">
              <w:rPr>
                <w:rFonts w:ascii="Times New Roman" w:hAnsi="Times New Roman" w:cs="Times New Roman"/>
                <w:color w:val="333333"/>
                <w:highlight w:val="green"/>
                <w:lang w:val="ro-MD"/>
              </w:rPr>
              <w:t>din 20-10-2022</w:t>
            </w:r>
            <w:r w:rsidRPr="00BE13D5">
              <w:rPr>
                <w:rFonts w:ascii="Times New Roman" w:eastAsia="Times New Roman" w:hAnsi="Times New Roman" w:cs="Times New Roman"/>
                <w:color w:val="333333"/>
                <w:highlight w:val="green"/>
                <w:lang w:val="ro-MD"/>
              </w:rPr>
              <w:t xml:space="preserve"> </w:t>
            </w:r>
            <w:r w:rsidRPr="00BE13D5">
              <w:rPr>
                <w:rStyle w:val="Robust"/>
                <w:rFonts w:ascii="Times New Roman" w:hAnsi="Times New Roman" w:cs="Times New Roman"/>
                <w:b w:val="0"/>
                <w:bCs w:val="0"/>
                <w:color w:val="333333"/>
                <w:highlight w:val="green"/>
                <w:lang w:val="ro-MD"/>
              </w:rPr>
              <w:t>cu privire la cerințele de bază</w:t>
            </w:r>
            <w:r w:rsidRPr="00BE13D5">
              <w:rPr>
                <w:rFonts w:ascii="Times New Roman" w:hAnsi="Times New Roman" w:cs="Times New Roman"/>
                <w:b/>
                <w:bCs/>
                <w:color w:val="333333"/>
                <w:highlight w:val="green"/>
                <w:lang w:val="ro-MD"/>
              </w:rPr>
              <w:t xml:space="preserve"> </w:t>
            </w:r>
            <w:r w:rsidRPr="00BE13D5">
              <w:rPr>
                <w:rStyle w:val="Robust"/>
                <w:rFonts w:ascii="Times New Roman" w:hAnsi="Times New Roman" w:cs="Times New Roman"/>
                <w:b w:val="0"/>
                <w:bCs w:val="0"/>
                <w:color w:val="333333"/>
                <w:highlight w:val="green"/>
                <w:lang w:val="ro-MD"/>
              </w:rPr>
              <w:t>în securitatea radiologică</w:t>
            </w:r>
          </w:p>
          <w:p w14:paraId="64B68167" w14:textId="1E95432C" w:rsidR="00843BDA" w:rsidRPr="00A40F10" w:rsidRDefault="00843BDA" w:rsidP="00BE13D5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843BDA" w:rsidRPr="00DD3B57" w14:paraId="72A412C0" w14:textId="77777777" w:rsidTr="00A40F10">
        <w:tc>
          <w:tcPr>
            <w:tcW w:w="2425" w:type="dxa"/>
          </w:tcPr>
          <w:p w14:paraId="37092028" w14:textId="77777777" w:rsidR="00843BDA" w:rsidRPr="00DD3B57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7">
              <w:rPr>
                <w:rFonts w:ascii="Times New Roman" w:hAnsi="Times New Roman" w:cs="Times New Roman"/>
                <w:b/>
                <w:sz w:val="24"/>
                <w:szCs w:val="24"/>
              </w:rPr>
              <w:t>Taxa:</w:t>
            </w:r>
          </w:p>
        </w:tc>
        <w:tc>
          <w:tcPr>
            <w:tcW w:w="7920" w:type="dxa"/>
          </w:tcPr>
          <w:p w14:paraId="0FA2C674" w14:textId="7ABBA47F" w:rsidR="00843BDA" w:rsidRPr="00A40F10" w:rsidRDefault="00493D64" w:rsidP="00493D64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Gratuit</w:t>
            </w:r>
          </w:p>
        </w:tc>
      </w:tr>
      <w:tr w:rsidR="00843BDA" w:rsidRPr="002A599B" w14:paraId="33A606A5" w14:textId="77777777" w:rsidTr="00A40F10">
        <w:tc>
          <w:tcPr>
            <w:tcW w:w="2425" w:type="dxa"/>
          </w:tcPr>
          <w:p w14:paraId="1B703BF3" w14:textId="77777777" w:rsidR="00843BDA" w:rsidRPr="00DD3B57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7">
              <w:rPr>
                <w:rFonts w:ascii="Times New Roman" w:hAnsi="Times New Roman" w:cs="Times New Roman"/>
                <w:b/>
                <w:sz w:val="24"/>
                <w:szCs w:val="24"/>
              </w:rPr>
              <w:t>Modelul de act permisiv</w:t>
            </w:r>
            <w:r w:rsidR="00A934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920" w:type="dxa"/>
          </w:tcPr>
          <w:p w14:paraId="3BB897D8" w14:textId="77777777" w:rsidR="00843BDA" w:rsidRPr="00AC6619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D3B57">
              <w:t xml:space="preserve"> </w:t>
            </w:r>
            <w:r w:rsidRPr="00DD3B57">
              <w:rPr>
                <w:rFonts w:ascii="Times New Roman" w:hAnsi="Times New Roman" w:cs="Times New Roman"/>
                <w:sz w:val="24"/>
                <w:szCs w:val="24"/>
              </w:rPr>
              <w:t xml:space="preserve">Vezi Anexa B, modelul </w:t>
            </w:r>
            <w:r w:rsidR="00A93431">
              <w:rPr>
                <w:rFonts w:ascii="Times New Roman" w:hAnsi="Times New Roman" w:cs="Times New Roman"/>
                <w:sz w:val="24"/>
                <w:szCs w:val="24"/>
              </w:rPr>
              <w:t>actului permisiv</w:t>
            </w:r>
          </w:p>
        </w:tc>
      </w:tr>
      <w:tr w:rsidR="00843BDA" w:rsidRPr="00DD3B57" w14:paraId="47C6EB02" w14:textId="77777777" w:rsidTr="00A40F10">
        <w:tc>
          <w:tcPr>
            <w:tcW w:w="2425" w:type="dxa"/>
          </w:tcPr>
          <w:p w14:paraId="0359C53B" w14:textId="77777777" w:rsidR="00843BDA" w:rsidRPr="00DD3B57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B57">
              <w:rPr>
                <w:rFonts w:ascii="Times New Roman" w:hAnsi="Times New Roman" w:cs="Times New Roman"/>
                <w:b/>
                <w:sz w:val="24"/>
                <w:szCs w:val="24"/>
              </w:rPr>
              <w:t>Procesul de examinare și aprobare:</w:t>
            </w:r>
          </w:p>
        </w:tc>
        <w:tc>
          <w:tcPr>
            <w:tcW w:w="7920" w:type="dxa"/>
          </w:tcPr>
          <w:p w14:paraId="1027A61E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</w:pPr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Pasul 1: Depunerea notificării</w:t>
            </w:r>
          </w:p>
          <w:p w14:paraId="5C3E182E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5C1C7DC0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reprezentantul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său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legal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intră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sistem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apăsând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butonul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(https://actpermisiv.gov.md/#/ep/permit/12)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personal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ajutorul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recepționarului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ghișeu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pentru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depunerea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scris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o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formă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stabilită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prin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persoana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fizică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juridică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Agenţiei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Naţionale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inițierea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procedurii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obșinere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Certificatului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Securitate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>)</w:t>
            </w:r>
          </w:p>
          <w:p w14:paraId="0DD7FB6E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</w:p>
          <w:p w14:paraId="1B0A64E4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</w:pP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Pasul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2: </w:t>
            </w: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Completarea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notificării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și </w:t>
            </w: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încarcarea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documentelor necesare.</w:t>
            </w:r>
          </w:p>
          <w:p w14:paraId="65D31771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78CD46E8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completează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încarcă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necesare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obținerii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certificatului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securitate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personal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ajutorul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recepționarului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ghișeu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când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reprezentantul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său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legal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): a)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depune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încarcă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personal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direct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sistem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sistemul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: -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genera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automat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format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electronic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confirmare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primirii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(„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certificatul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constatator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”)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mod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automat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direcționa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autorității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emitente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b)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depune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necesare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ajutorul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recepționarului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ghișeu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recepționarul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: -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primi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înregistra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corespunzător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certificatului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securitate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primi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prezentate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elibera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imediat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necondiționat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certificatul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constatator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conform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modelului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indicat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anexa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3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160/2011,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expedia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copiile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electronice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prezentate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autorității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emitente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pentru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revizuire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poate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fi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restituită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respinsă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doar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când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conține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informația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necesară pentru identificarea Solicitantului.</w:t>
            </w:r>
          </w:p>
          <w:p w14:paraId="627AB603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</w:p>
          <w:p w14:paraId="573273A3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</w:pPr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Pasul 3: Examinarea solicitării</w:t>
            </w:r>
          </w:p>
          <w:p w14:paraId="73F10B26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458B17B8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lastRenderedPageBreak/>
              <w:t>Autoritatea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emitentă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Specialistul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deschide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examinează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însoțitoare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verifică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respectarea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condițiilor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constatării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lipsei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>/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informației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necesare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prevăzute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expres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legislație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autoritatea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emitentă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Specialistul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sista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termenul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examinare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informa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imediat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despre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acest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fapt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specificarea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descrierea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temeiului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suspendării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termenului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acțiunilor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remediere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pentru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iniția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examinarea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Specialistul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examinează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evaluează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documentația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tehnică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condițiile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utilizare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vizite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teritoriu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după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instalațiilor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nucleare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radiologice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dispozitivelor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surse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radiații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ionizante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containerelor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pentru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surse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radioactive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vehiculelor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transportare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materialelor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radioactive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întocmind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un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Act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evaluare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semnat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către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părți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sunt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enumerate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după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neconformitățile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stabilite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cadrul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evaluării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indicarea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termenului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corectare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neîndeplinirii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măsurilor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indicate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evaluare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termenii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stabiliți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Specialistul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scrie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o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scrisoare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respingere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o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justificare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corespunzătoare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temeiul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prevederilor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înștiințarea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directă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doar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întrunește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condițiile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expres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specificate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după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demonstrează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întrunirea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acestor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condiții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decursul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suspendării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termenului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de examinare a solicitării.</w:t>
            </w:r>
          </w:p>
          <w:p w14:paraId="1F48A403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</w:p>
          <w:p w14:paraId="5E577233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</w:pP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Pasul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4: </w:t>
            </w: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Cerere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solicitare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a certificatului de securitate</w:t>
            </w:r>
          </w:p>
          <w:p w14:paraId="4BC25BA7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5BC4E704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  <w:r w:rsidRPr="00D67DA1">
              <w:rPr>
                <w:rFonts w:ascii="Times New Roman" w:hAnsi="Times New Roman" w:cs="Times New Roman"/>
                <w:lang w:eastAsia="zh-CN"/>
              </w:rPr>
              <w:t xml:space="preserve">La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obținerea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unui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răspuns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complet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privind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încadrarea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cerințele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indicate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evaluare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depunerea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cererii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referitor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obținerea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certificatului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securitate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Cererea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depune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prin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accesarea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butonului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(https://actpermisiv.gov.md/#/ep/permit/152)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sinestătăttor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ajutorul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recepționerului de la ghișeu</w:t>
            </w:r>
          </w:p>
          <w:p w14:paraId="7FE36F5F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</w:p>
          <w:p w14:paraId="5BC64BD4" w14:textId="77777777" w:rsidR="00D67DA1" w:rsidRPr="00D67DA1" w:rsidRDefault="00D67DA1" w:rsidP="00D67DA1">
            <w:pPr>
              <w:pStyle w:val="Frspaiere"/>
              <w:rPr>
                <w:rStyle w:val="step-title"/>
                <w:rFonts w:ascii="Times New Roman" w:hAnsi="Times New Roman" w:cs="Times New Roman"/>
                <w:b/>
                <w:bCs/>
              </w:rPr>
            </w:pPr>
            <w:proofErr w:type="spellStart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Pasul</w:t>
            </w:r>
            <w:proofErr w:type="spellEnd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 xml:space="preserve"> 5: </w:t>
            </w:r>
            <w:proofErr w:type="spellStart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Perfectarea</w:t>
            </w:r>
            <w:proofErr w:type="spellEnd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actului</w:t>
            </w:r>
            <w:proofErr w:type="spellEnd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permisiv</w:t>
            </w:r>
            <w:proofErr w:type="spellEnd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certificatului</w:t>
            </w:r>
            <w:proofErr w:type="spellEnd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de</w:t>
            </w:r>
            <w:proofErr w:type="spellEnd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securitate</w:t>
            </w:r>
            <w:proofErr w:type="spellEnd"/>
            <w:r w:rsidRPr="00D67DA1">
              <w:rPr>
                <w:rStyle w:val="step-title"/>
                <w:rFonts w:ascii="Times New Roman" w:hAnsi="Times New Roman" w:cs="Times New Roman"/>
                <w:b/>
                <w:bCs/>
              </w:rPr>
              <w:t>)</w:t>
            </w:r>
          </w:p>
          <w:p w14:paraId="6556E26A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</w:rPr>
            </w:pPr>
          </w:p>
          <w:p w14:paraId="6157F395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</w:rPr>
            </w:pPr>
            <w:proofErr w:type="spellStart"/>
            <w:r w:rsidRPr="00D67DA1">
              <w:rPr>
                <w:rFonts w:ascii="Times New Roman" w:hAnsi="Times New Roman" w:cs="Times New Roman"/>
              </w:rPr>
              <w:t>După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recepționarea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cererii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referitor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la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obținerea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certificatului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de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</w:rPr>
              <w:t>securitate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</w:rPr>
              <w:t>Specialistul</w:t>
            </w:r>
            <w:proofErr w:type="spellEnd"/>
            <w:r w:rsidRPr="00D67DA1">
              <w:rPr>
                <w:rFonts w:ascii="Times New Roman" w:hAnsi="Times New Roman" w:cs="Times New Roman"/>
              </w:rPr>
              <w:t xml:space="preserve"> perfectează proiectul actului permisiv.</w:t>
            </w:r>
          </w:p>
          <w:p w14:paraId="10B9D583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</w:rPr>
            </w:pPr>
          </w:p>
          <w:p w14:paraId="17BD9DC3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</w:pPr>
            <w:proofErr w:type="spellStart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>Pasul</w:t>
            </w:r>
            <w:proofErr w:type="spellEnd"/>
            <w:r w:rsidRPr="00D67DA1">
              <w:rPr>
                <w:rFonts w:ascii="Times New Roman" w:hAnsi="Times New Roman" w:cs="Times New Roman"/>
                <w:b/>
                <w:bCs/>
                <w:shd w:val="clear" w:color="auto" w:fill="FFFFFF"/>
                <w:lang w:eastAsia="zh-CN"/>
              </w:rPr>
              <w:t xml:space="preserve"> 6: Obținerea actului permisiv</w:t>
            </w:r>
          </w:p>
          <w:p w14:paraId="23ADC377" w14:textId="77777777" w:rsidR="00D67DA1" w:rsidRPr="00D67DA1" w:rsidRDefault="00D67DA1" w:rsidP="00D67DA1">
            <w:pPr>
              <w:pStyle w:val="Frspaiere"/>
              <w:rPr>
                <w:rFonts w:ascii="Times New Roman" w:hAnsi="Times New Roman" w:cs="Times New Roman"/>
                <w:b/>
                <w:bCs/>
                <w:lang w:eastAsia="zh-CN"/>
              </w:rPr>
            </w:pPr>
          </w:p>
          <w:p w14:paraId="3722A955" w14:textId="4FEB54AC" w:rsidR="00843BDA" w:rsidRPr="00D67DA1" w:rsidRDefault="00D67DA1" w:rsidP="00D67DA1">
            <w:pPr>
              <w:pStyle w:val="Frspaiere"/>
              <w:rPr>
                <w:rFonts w:ascii="Times New Roman" w:hAnsi="Times New Roman" w:cs="Times New Roman"/>
                <w:lang w:eastAsia="zh-CN"/>
              </w:rPr>
            </w:pP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După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semnarea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permisiv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reprezentantul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său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legal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primește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o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notificare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electronică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descarcă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permisiv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confirmă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recepționarea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documentului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.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În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cazul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când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permisiv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eliberează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hârtie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solicitare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conform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cerințelor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autorității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emitente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recepționarul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tipărește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actul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permisiv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îl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livrează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Solicitantului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(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sau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reprezentantului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său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legal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)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și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confirmă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 xml:space="preserve"> </w:t>
            </w:r>
            <w:proofErr w:type="spellStart"/>
            <w:r w:rsidRPr="00D67DA1">
              <w:rPr>
                <w:rFonts w:ascii="Times New Roman" w:hAnsi="Times New Roman" w:cs="Times New Roman"/>
                <w:lang w:eastAsia="zh-CN"/>
              </w:rPr>
              <w:t>recepționarea</w:t>
            </w:r>
            <w:proofErr w:type="spellEnd"/>
            <w:r w:rsidRPr="00D67DA1">
              <w:rPr>
                <w:rFonts w:ascii="Times New Roman" w:hAnsi="Times New Roman" w:cs="Times New Roman"/>
                <w:lang w:eastAsia="zh-CN"/>
              </w:rPr>
              <w:t>.</w:t>
            </w:r>
            <w:r w:rsidR="00C2550D" w:rsidRPr="00D67DA1">
              <w:rPr>
                <w:rFonts w:ascii="Times New Roman" w:hAnsi="Times New Roman" w:cs="Times New Roman"/>
              </w:rPr>
              <w:br/>
            </w:r>
          </w:p>
        </w:tc>
      </w:tr>
      <w:tr w:rsidR="00843BDA" w:rsidRPr="00CB3FE2" w14:paraId="6AE608FA" w14:textId="77777777" w:rsidTr="00A40F10">
        <w:tc>
          <w:tcPr>
            <w:tcW w:w="2425" w:type="dxa"/>
          </w:tcPr>
          <w:p w14:paraId="3532905B" w14:textId="77777777" w:rsidR="00843BDA" w:rsidRPr="00CB3FE2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FE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Durata de prestare a serviciului:</w:t>
            </w:r>
          </w:p>
        </w:tc>
        <w:tc>
          <w:tcPr>
            <w:tcW w:w="7920" w:type="dxa"/>
          </w:tcPr>
          <w:p w14:paraId="6FD8CAB9" w14:textId="7AD9A649" w:rsidR="00843BDA" w:rsidRPr="00A40F10" w:rsidRDefault="00895264" w:rsidP="00A40F10">
            <w:pPr>
              <w:tabs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5264">
              <w:rPr>
                <w:rFonts w:ascii="PT Serif" w:hAnsi="PT Serif"/>
                <w:color w:val="000000"/>
                <w:highlight w:val="green"/>
                <w:shd w:val="clear" w:color="auto" w:fill="FFFFFF"/>
              </w:rPr>
              <w:t>Certificatul de securitate se eliberează în decurs de cel mult 20 de zile calendaristice de la depunerea cererii</w:t>
            </w:r>
          </w:p>
        </w:tc>
      </w:tr>
      <w:tr w:rsidR="00843BDA" w:rsidRPr="00905C4B" w14:paraId="78950487" w14:textId="77777777" w:rsidTr="00A40F10">
        <w:tc>
          <w:tcPr>
            <w:tcW w:w="2425" w:type="dxa"/>
          </w:tcPr>
          <w:p w14:paraId="15F33CB5" w14:textId="77777777" w:rsidR="00843BDA" w:rsidRPr="00905C4B" w:rsidRDefault="00843BDA" w:rsidP="00843BDA">
            <w:r w:rsidRPr="00905C4B">
              <w:rPr>
                <w:rFonts w:ascii="Times New Roman" w:hAnsi="Times New Roman" w:cs="Times New Roman"/>
                <w:b/>
                <w:sz w:val="24"/>
                <w:szCs w:val="24"/>
              </w:rPr>
              <w:t>Perioada de valabilitate:</w:t>
            </w:r>
          </w:p>
        </w:tc>
        <w:tc>
          <w:tcPr>
            <w:tcW w:w="7920" w:type="dxa"/>
          </w:tcPr>
          <w:p w14:paraId="2F6CB629" w14:textId="77777777" w:rsidR="00843BDA" w:rsidRPr="00A40F10" w:rsidRDefault="000A5AF9" w:rsidP="00A40F1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0F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ani. </w:t>
            </w:r>
          </w:p>
        </w:tc>
      </w:tr>
      <w:tr w:rsidR="00843BDA" w:rsidRPr="00905C4B" w14:paraId="6E8F8479" w14:textId="77777777" w:rsidTr="00AB0193">
        <w:trPr>
          <w:trHeight w:val="1070"/>
        </w:trPr>
        <w:tc>
          <w:tcPr>
            <w:tcW w:w="2425" w:type="dxa"/>
          </w:tcPr>
          <w:p w14:paraId="128B4DE1" w14:textId="13EF5F0B" w:rsidR="00843BDA" w:rsidRPr="00905C4B" w:rsidRDefault="00843BDA" w:rsidP="00843BDA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4B">
              <w:rPr>
                <w:rFonts w:ascii="Times New Roman" w:hAnsi="Times New Roman" w:cs="Times New Roman"/>
                <w:b/>
                <w:sz w:val="24"/>
                <w:szCs w:val="24"/>
              </w:rPr>
              <w:t>Prestatorul</w:t>
            </w:r>
            <w:r w:rsidR="00A934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905C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920" w:type="dxa"/>
          </w:tcPr>
          <w:p w14:paraId="377715E3" w14:textId="5D9554E9" w:rsidR="00843BDA" w:rsidRPr="00F578E4" w:rsidRDefault="00905C4B" w:rsidP="00F57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F10">
              <w:rPr>
                <w:rFonts w:ascii="Times New Roman" w:hAnsi="Times New Roman" w:cs="Times New Roman"/>
                <w:sz w:val="24"/>
                <w:szCs w:val="24"/>
              </w:rPr>
              <w:t xml:space="preserve">Agenția Națională </w:t>
            </w:r>
            <w:r w:rsidR="00A70E38" w:rsidRPr="00A7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de </w:t>
            </w:r>
            <w:r w:rsidR="00A70E38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Reglementare a </w:t>
            </w:r>
            <w:r w:rsidR="00292776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Activităților</w:t>
            </w:r>
            <w:r w:rsidR="00A70E38" w:rsidRPr="00AB0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Nucleare şi Radiologice</w:t>
            </w:r>
          </w:p>
        </w:tc>
      </w:tr>
      <w:tr w:rsidR="00F84F2B" w:rsidRPr="00905C4B" w14:paraId="134E25FD" w14:textId="77777777" w:rsidTr="00A40F10">
        <w:tc>
          <w:tcPr>
            <w:tcW w:w="2425" w:type="dxa"/>
          </w:tcPr>
          <w:p w14:paraId="12D9FC16" w14:textId="2B0EE29D" w:rsidR="00F84F2B" w:rsidRPr="00905C4B" w:rsidRDefault="00F84F2B" w:rsidP="00F84F2B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</w:tcPr>
          <w:p w14:paraId="4FA8A1A5" w14:textId="5CB87289" w:rsidR="00F84F2B" w:rsidRDefault="00F84F2B" w:rsidP="00F84F2B"/>
        </w:tc>
      </w:tr>
      <w:tr w:rsidR="00F84F2B" w:rsidRPr="00905C4B" w14:paraId="0E0478E5" w14:textId="77777777" w:rsidTr="00A40F10">
        <w:tc>
          <w:tcPr>
            <w:tcW w:w="2425" w:type="dxa"/>
          </w:tcPr>
          <w:p w14:paraId="381415BB" w14:textId="449992CB" w:rsidR="00F84F2B" w:rsidRPr="00905C4B" w:rsidRDefault="00F84F2B" w:rsidP="00F84F2B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20" w:type="dxa"/>
          </w:tcPr>
          <w:p w14:paraId="759270F6" w14:textId="751869A3" w:rsidR="00F84F2B" w:rsidRDefault="00F84F2B" w:rsidP="00F84F2B"/>
        </w:tc>
      </w:tr>
      <w:tr w:rsidR="00F84F2B" w:rsidRPr="002A599B" w14:paraId="12340162" w14:textId="77777777" w:rsidTr="00A40F10">
        <w:tc>
          <w:tcPr>
            <w:tcW w:w="2425" w:type="dxa"/>
          </w:tcPr>
          <w:p w14:paraId="5C9E8F7A" w14:textId="77777777" w:rsidR="00F84F2B" w:rsidRPr="00905C4B" w:rsidRDefault="00F84F2B" w:rsidP="00F84F2B">
            <w:pPr>
              <w:tabs>
                <w:tab w:val="left" w:pos="41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C4B">
              <w:rPr>
                <w:rFonts w:ascii="Times New Roman" w:hAnsi="Times New Roman" w:cs="Times New Roman"/>
                <w:b/>
                <w:sz w:val="24"/>
                <w:szCs w:val="24"/>
              </w:rPr>
              <w:t>Relații clienți:</w:t>
            </w:r>
          </w:p>
        </w:tc>
        <w:tc>
          <w:tcPr>
            <w:tcW w:w="7920" w:type="dxa"/>
          </w:tcPr>
          <w:p w14:paraId="49F3348E" w14:textId="106CC632" w:rsidR="00F84F2B" w:rsidRDefault="00F84F2B" w:rsidP="00F84F2B"/>
        </w:tc>
      </w:tr>
    </w:tbl>
    <w:p w14:paraId="7025BF40" w14:textId="77777777" w:rsidR="00A93431" w:rsidRDefault="00A93431" w:rsidP="00A93431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26F25B" w14:textId="77777777" w:rsidR="00A93431" w:rsidRDefault="00A93431" w:rsidP="00A93431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39D2561" w14:textId="77777777" w:rsidR="004573D8" w:rsidRDefault="00FB26DA" w:rsidP="0002038C">
      <w:pPr>
        <w:spacing w:after="160" w:line="259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</w:t>
      </w:r>
      <w:r w:rsidR="004573D8" w:rsidRPr="00AC6619">
        <w:rPr>
          <w:rFonts w:ascii="Times New Roman" w:hAnsi="Times New Roman" w:cs="Times New Roman"/>
          <w:sz w:val="28"/>
          <w:szCs w:val="28"/>
        </w:rPr>
        <w:t>ex</w:t>
      </w:r>
      <w:r>
        <w:rPr>
          <w:rFonts w:ascii="Times New Roman" w:hAnsi="Times New Roman" w:cs="Times New Roman"/>
          <w:sz w:val="28"/>
          <w:szCs w:val="28"/>
        </w:rPr>
        <w:t>a</w:t>
      </w:r>
      <w:r w:rsidR="004573D8" w:rsidRPr="00AC6619">
        <w:rPr>
          <w:rFonts w:ascii="Times New Roman" w:hAnsi="Times New Roman" w:cs="Times New Roman"/>
          <w:sz w:val="28"/>
          <w:szCs w:val="28"/>
        </w:rPr>
        <w:t xml:space="preserve"> A. </w:t>
      </w:r>
      <w:r w:rsidR="00AC6619" w:rsidRPr="00AC6619">
        <w:rPr>
          <w:rFonts w:ascii="Times New Roman" w:hAnsi="Times New Roman" w:cs="Times New Roman"/>
          <w:sz w:val="28"/>
          <w:szCs w:val="28"/>
        </w:rPr>
        <w:t xml:space="preserve">Cerere </w:t>
      </w:r>
    </w:p>
    <w:p w14:paraId="11279841" w14:textId="77777777" w:rsidR="0002038C" w:rsidRPr="0002038C" w:rsidRDefault="0002038C" w:rsidP="0002038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C696260" wp14:editId="31EFDDFC">
                <wp:simplePos x="0" y="0"/>
                <wp:positionH relativeFrom="column">
                  <wp:posOffset>3628390</wp:posOffset>
                </wp:positionH>
                <wp:positionV relativeFrom="paragraph">
                  <wp:posOffset>102870</wp:posOffset>
                </wp:positionV>
                <wp:extent cx="2846705" cy="706120"/>
                <wp:effectExtent l="0" t="0" r="1905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706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4005E" w14:textId="77777777" w:rsidR="0002038C" w:rsidRDefault="0002038C" w:rsidP="0002038C">
                            <w:pPr>
                              <w:rPr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lang w:val="it-IT"/>
                              </w:rPr>
                              <w:t xml:space="preserve">Dlui __________________________, </w:t>
                            </w:r>
                          </w:p>
                          <w:p w14:paraId="456ECE1F" w14:textId="77777777" w:rsidR="0002038C" w:rsidRDefault="0002038C" w:rsidP="0002038C">
                            <w:pPr>
                              <w:rPr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lang w:val="it-IT"/>
                              </w:rPr>
                              <w:t xml:space="preserve">Director al Agenţiei Naţionale </w:t>
                            </w:r>
                          </w:p>
                          <w:p w14:paraId="46E6490A" w14:textId="77777777" w:rsidR="0002038C" w:rsidRDefault="0002038C" w:rsidP="0002038C">
                            <w:pPr>
                              <w:rPr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lang w:val="it-IT"/>
                              </w:rPr>
                              <w:t xml:space="preserve">de Reglementare a Activităţilor </w:t>
                            </w:r>
                          </w:p>
                          <w:p w14:paraId="0B8CCCF1" w14:textId="77777777" w:rsidR="0002038C" w:rsidRDefault="0002038C" w:rsidP="0002038C">
                            <w:pPr>
                              <w:rPr>
                                <w:bCs/>
                                <w:lang w:val="it-IT"/>
                              </w:rPr>
                            </w:pPr>
                            <w:r>
                              <w:rPr>
                                <w:bCs/>
                                <w:lang w:val="it-IT"/>
                              </w:rPr>
                              <w:t>Nucleare şi Radiologice</w:t>
                            </w:r>
                          </w:p>
                          <w:p w14:paraId="339EF7E4" w14:textId="77777777" w:rsidR="0002038C" w:rsidRDefault="0002038C" w:rsidP="0002038C">
                            <w:pPr>
                              <w:rPr>
                                <w:color w:val="FF0000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6962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5.7pt;margin-top:8.1pt;width:224.15pt;height:55.6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" stroked="f">
                <v:textbox inset="0,0,0,0">
                  <w:txbxContent>
                    <w:p w14:paraId="0664005E" w14:textId="77777777" w:rsidR="0002038C" w:rsidRDefault="0002038C" w:rsidP="0002038C">
                      <w:pPr>
                        <w:rPr>
                          <w:bCs/>
                          <w:lang w:val="it-IT"/>
                        </w:rPr>
                      </w:pPr>
                      <w:r>
                        <w:rPr>
                          <w:bCs/>
                          <w:lang w:val="it-IT"/>
                        </w:rPr>
                        <w:t xml:space="preserve">Dlui __________________________, </w:t>
                      </w:r>
                    </w:p>
                    <w:p w14:paraId="456ECE1F" w14:textId="77777777" w:rsidR="0002038C" w:rsidRDefault="0002038C" w:rsidP="0002038C">
                      <w:pPr>
                        <w:rPr>
                          <w:bCs/>
                          <w:lang w:val="it-IT"/>
                        </w:rPr>
                      </w:pPr>
                      <w:r>
                        <w:rPr>
                          <w:bCs/>
                          <w:lang w:val="it-IT"/>
                        </w:rPr>
                        <w:t xml:space="preserve">Director al Agenţiei Naţionale </w:t>
                      </w:r>
                    </w:p>
                    <w:p w14:paraId="46E6490A" w14:textId="77777777" w:rsidR="0002038C" w:rsidRDefault="0002038C" w:rsidP="0002038C">
                      <w:pPr>
                        <w:rPr>
                          <w:bCs/>
                          <w:lang w:val="it-IT"/>
                        </w:rPr>
                      </w:pPr>
                      <w:r>
                        <w:rPr>
                          <w:bCs/>
                          <w:lang w:val="it-IT"/>
                        </w:rPr>
                        <w:t xml:space="preserve">de Reglementare a Activităţilor </w:t>
                      </w:r>
                    </w:p>
                    <w:p w14:paraId="0B8CCCF1" w14:textId="77777777" w:rsidR="0002038C" w:rsidRDefault="0002038C" w:rsidP="0002038C">
                      <w:pPr>
                        <w:rPr>
                          <w:bCs/>
                          <w:lang w:val="it-IT"/>
                        </w:rPr>
                      </w:pPr>
                      <w:r>
                        <w:rPr>
                          <w:bCs/>
                          <w:lang w:val="it-IT"/>
                        </w:rPr>
                        <w:t>Nucleare şi Radiologice</w:t>
                      </w:r>
                    </w:p>
                    <w:p w14:paraId="339EF7E4" w14:textId="77777777" w:rsidR="0002038C" w:rsidRDefault="0002038C" w:rsidP="0002038C">
                      <w:pPr>
                        <w:rPr>
                          <w:color w:val="FF0000"/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08A20C" w14:textId="77777777" w:rsidR="0002038C" w:rsidRPr="0002038C" w:rsidRDefault="0002038C" w:rsidP="0002038C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Cs w:val="24"/>
          <w:lang w:eastAsia="ar-SA"/>
        </w:rPr>
        <w:t>Nr.  ____    din  ____________ 20__</w:t>
      </w:r>
      <w:r w:rsidRPr="0002038C">
        <w:rPr>
          <w:rFonts w:ascii="Times New Roman" w:eastAsia="Times New Roman" w:hAnsi="Times New Roman" w:cs="Times New Roman"/>
          <w:lang w:eastAsia="ar-SA"/>
        </w:rPr>
        <w:t xml:space="preserve">   </w:t>
      </w:r>
    </w:p>
    <w:p w14:paraId="613D752F" w14:textId="77777777" w:rsidR="0002038C" w:rsidRPr="0002038C" w:rsidRDefault="0002038C" w:rsidP="0002038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DC56937" w14:textId="77777777" w:rsidR="0002038C" w:rsidRPr="0002038C" w:rsidRDefault="0002038C" w:rsidP="00020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620DFD" w14:textId="77777777" w:rsidR="0002038C" w:rsidRPr="0002038C" w:rsidRDefault="0002038C" w:rsidP="00020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BF86C9" w14:textId="77777777" w:rsidR="0002038C" w:rsidRPr="0002038C" w:rsidRDefault="0002038C" w:rsidP="00020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A2D217" w14:textId="77777777" w:rsidR="0002038C" w:rsidRPr="0002038C" w:rsidRDefault="0002038C" w:rsidP="00020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20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CERERE PENTRU OBŢINEREA </w:t>
      </w:r>
    </w:p>
    <w:p w14:paraId="1062ACFA" w14:textId="77777777" w:rsidR="0002038C" w:rsidRPr="0002038C" w:rsidRDefault="0002038C" w:rsidP="00020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CERTIFICATULUI DE SECURITATE</w:t>
      </w:r>
      <w:r w:rsidRPr="0002038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(Model)</w:t>
      </w:r>
    </w:p>
    <w:p w14:paraId="3492A686" w14:textId="77777777" w:rsidR="0002038C" w:rsidRPr="0002038C" w:rsidRDefault="0002038C" w:rsidP="000203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(se completează pe foaia cu antet al persoanei juridice sau al întreprinzătorului)</w:t>
      </w:r>
    </w:p>
    <w:p w14:paraId="790B22E4" w14:textId="77777777" w:rsidR="0002038C" w:rsidRPr="0002038C" w:rsidRDefault="0002038C" w:rsidP="00020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B467838" w14:textId="77777777" w:rsidR="0002038C" w:rsidRPr="0002038C" w:rsidRDefault="0002038C" w:rsidP="00020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7ECBB2" w14:textId="77777777" w:rsidR="0002038C" w:rsidRPr="0002038C" w:rsidRDefault="0002038C" w:rsidP="000203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0592CDA" w14:textId="77777777" w:rsidR="0002038C" w:rsidRPr="0002038C" w:rsidRDefault="0002038C" w:rsidP="0002038C">
      <w:pPr>
        <w:tabs>
          <w:tab w:val="left" w:pos="-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Solicităm eliberarea Certificatului de securitate.</w:t>
      </w:r>
    </w:p>
    <w:p w14:paraId="681A8215" w14:textId="77777777" w:rsidR="0002038C" w:rsidRPr="0002038C" w:rsidRDefault="0002038C" w:rsidP="0002038C">
      <w:pPr>
        <w:tabs>
          <w:tab w:val="left" w:pos="-360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FD4621" w14:textId="77777777" w:rsidR="0002038C" w:rsidRPr="0002038C" w:rsidRDefault="0002038C" w:rsidP="0002038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Denumirea solicitantului______________________________________________________</w:t>
      </w:r>
    </w:p>
    <w:p w14:paraId="1E784C69" w14:textId="77777777" w:rsidR="0002038C" w:rsidRPr="0002038C" w:rsidRDefault="0002038C" w:rsidP="0002038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adresa juridică_________________________________________________________________</w:t>
      </w:r>
    </w:p>
    <w:p w14:paraId="08182B9E" w14:textId="77777777" w:rsidR="0002038C" w:rsidRPr="0002038C" w:rsidRDefault="0002038C" w:rsidP="0002038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telefon______________________________, fax________________________________</w:t>
      </w:r>
    </w:p>
    <w:p w14:paraId="224E0D37" w14:textId="77777777" w:rsidR="0002038C" w:rsidRPr="0002038C" w:rsidRDefault="0002038C" w:rsidP="0002038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adresa de facto şi/sau filiala______________________________________________________.</w:t>
      </w:r>
    </w:p>
    <w:p w14:paraId="275DAF07" w14:textId="77777777" w:rsidR="0002038C" w:rsidRPr="0002038C" w:rsidRDefault="0002038C" w:rsidP="0002038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2. Produsul: </w:t>
      </w:r>
      <w:proofErr w:type="spellStart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instalaţie</w:t>
      </w:r>
      <w:proofErr w:type="spellEnd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radiologică (generator de </w:t>
      </w:r>
      <w:proofErr w:type="spellStart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radiaţie</w:t>
      </w:r>
      <w:proofErr w:type="spellEnd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ionizantă, aparat, dispozitiv care extrage, produce, prelucrează materiale radioactive; încăpere sau </w:t>
      </w:r>
      <w:proofErr w:type="spellStart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spaţiu</w:t>
      </w:r>
      <w:proofErr w:type="spellEnd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care </w:t>
      </w:r>
      <w:proofErr w:type="spellStart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conţine</w:t>
      </w:r>
      <w:proofErr w:type="spellEnd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materiale radioactive, inclusiv </w:t>
      </w:r>
      <w:proofErr w:type="spellStart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deşeuri</w:t>
      </w:r>
      <w:proofErr w:type="spellEnd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radioactive, cu </w:t>
      </w:r>
      <w:proofErr w:type="spellStart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excepţia</w:t>
      </w:r>
      <w:proofErr w:type="spellEnd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proofErr w:type="spellStart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deşeurilor</w:t>
      </w:r>
      <w:proofErr w:type="spellEnd"/>
      <w:r w:rsidRPr="000203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dispuse final), mijloc de containerizare a surselor radioactive şi mijloc de transport special amenajat pentru transportarea surselor radioactive sau alt produs_</w:t>
      </w: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________________________________________________.</w:t>
      </w:r>
    </w:p>
    <w:p w14:paraId="50107449" w14:textId="77777777" w:rsidR="0002038C" w:rsidRPr="0002038C" w:rsidRDefault="0002038C" w:rsidP="000203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3. Persoana de contact:</w:t>
      </w:r>
    </w:p>
    <w:p w14:paraId="2249FF12" w14:textId="77777777" w:rsidR="0002038C" w:rsidRPr="0002038C" w:rsidRDefault="0002038C" w:rsidP="000203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numele şi prenumele__________________________telefon___________________________.</w:t>
      </w:r>
    </w:p>
    <w:p w14:paraId="0BCB1442" w14:textId="77777777" w:rsidR="0002038C" w:rsidRPr="0002038C" w:rsidRDefault="0002038C" w:rsidP="000203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sz w:val="24"/>
          <w:szCs w:val="24"/>
          <w:lang w:eastAsia="ar-SA"/>
        </w:rPr>
        <w:t>4.Expertul atestat:</w:t>
      </w:r>
    </w:p>
    <w:p w14:paraId="08D4DCBB" w14:textId="77777777" w:rsidR="0002038C" w:rsidRPr="0002038C" w:rsidRDefault="0002038C" w:rsidP="0002038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numele, </w:t>
      </w:r>
      <w:proofErr w:type="spellStart"/>
      <w:r w:rsidRPr="0002038C">
        <w:rPr>
          <w:rFonts w:ascii="Times New Roman" w:eastAsia="Times New Roman" w:hAnsi="Times New Roman" w:cs="Times New Roman"/>
          <w:sz w:val="24"/>
          <w:szCs w:val="24"/>
          <w:lang w:eastAsia="ar-SA"/>
        </w:rPr>
        <w:t>prenumele_____________________________</w:t>
      </w: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nr</w:t>
      </w:r>
      <w:proofErr w:type="spellEnd"/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 permisului de exercitare__________.</w:t>
      </w:r>
    </w:p>
    <w:p w14:paraId="6924A09D" w14:textId="77777777" w:rsidR="0002038C" w:rsidRPr="0002038C" w:rsidRDefault="0002038C" w:rsidP="0002038C">
      <w:p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5. Alte </w:t>
      </w:r>
      <w:proofErr w:type="spellStart"/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informaţii</w:t>
      </w:r>
      <w:proofErr w:type="spellEnd"/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după caz:_____________________________________________________</w:t>
      </w:r>
    </w:p>
    <w:p w14:paraId="3D328718" w14:textId="77777777" w:rsidR="0002038C" w:rsidRPr="0002038C" w:rsidRDefault="0002038C" w:rsidP="0002038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6757850" w14:textId="77777777" w:rsidR="0002038C" w:rsidRPr="0002038C" w:rsidRDefault="0002038C" w:rsidP="0002038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739571AC" w14:textId="77777777" w:rsidR="0002038C" w:rsidRPr="0002038C" w:rsidRDefault="0002038C" w:rsidP="0002038C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736C0CE" w14:textId="77777777" w:rsidR="0002038C" w:rsidRPr="0002038C" w:rsidRDefault="0002038C" w:rsidP="0002038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Numele, prenumele conducătorului   </w:t>
      </w: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</w:t>
      </w:r>
      <w:r w:rsidRPr="0002038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     Semnătura</w:t>
      </w:r>
      <w:r w:rsidRPr="0002038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___________________</w:t>
      </w:r>
    </w:p>
    <w:p w14:paraId="1A8F7947" w14:textId="77777777" w:rsidR="0002038C" w:rsidRPr="0002038C" w:rsidRDefault="0002038C" w:rsidP="0002038C">
      <w:pPr>
        <w:tabs>
          <w:tab w:val="left" w:pos="-142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D2C557D" w14:textId="77777777" w:rsidR="00C0580C" w:rsidRPr="0002038C" w:rsidRDefault="0002038C" w:rsidP="0002038C">
      <w:pPr>
        <w:tabs>
          <w:tab w:val="left" w:pos="-142"/>
          <w:tab w:val="left" w:pos="426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   L.Ş</w:t>
      </w:r>
    </w:p>
    <w:p w14:paraId="6EFB9885" w14:textId="77777777" w:rsidR="00D826FF" w:rsidRDefault="00D826FF" w:rsidP="00E05B70">
      <w:pPr>
        <w:jc w:val="right"/>
        <w:rPr>
          <w:sz w:val="28"/>
          <w:szCs w:val="28"/>
        </w:rPr>
      </w:pPr>
    </w:p>
    <w:p w14:paraId="78D854D4" w14:textId="2F4B189A" w:rsidR="00FB26DA" w:rsidRPr="00E05B70" w:rsidRDefault="00FB26DA" w:rsidP="00E05B70">
      <w:pPr>
        <w:jc w:val="right"/>
        <w:rPr>
          <w:sz w:val="28"/>
          <w:szCs w:val="28"/>
        </w:rPr>
      </w:pPr>
      <w:r>
        <w:rPr>
          <w:sz w:val="28"/>
          <w:szCs w:val="28"/>
        </w:rPr>
        <w:t>A</w:t>
      </w:r>
      <w:r w:rsidRPr="002E77D0">
        <w:rPr>
          <w:sz w:val="28"/>
          <w:szCs w:val="28"/>
        </w:rPr>
        <w:t>nex</w:t>
      </w:r>
      <w:r>
        <w:rPr>
          <w:sz w:val="28"/>
          <w:szCs w:val="28"/>
        </w:rPr>
        <w:t>a</w:t>
      </w:r>
      <w:r w:rsidRPr="002E77D0">
        <w:rPr>
          <w:sz w:val="28"/>
          <w:szCs w:val="28"/>
        </w:rPr>
        <w:t xml:space="preserve"> B</w:t>
      </w:r>
      <w:r>
        <w:rPr>
          <w:sz w:val="28"/>
          <w:szCs w:val="28"/>
        </w:rPr>
        <w:t xml:space="preserve">. Certificatul de securitate </w:t>
      </w:r>
      <w:r w:rsidR="00A93431">
        <w:rPr>
          <w:sz w:val="28"/>
          <w:szCs w:val="28"/>
        </w:rPr>
        <w:t xml:space="preserve"> </w:t>
      </w:r>
    </w:p>
    <w:p w14:paraId="1E3B409B" w14:textId="77777777" w:rsidR="00FB26DA" w:rsidRDefault="00FB26DA" w:rsidP="00C0580C">
      <w:pPr>
        <w:rPr>
          <w:noProof/>
        </w:rPr>
      </w:pPr>
    </w:p>
    <w:p w14:paraId="622A29E3" w14:textId="77777777" w:rsidR="00FB26DA" w:rsidRPr="00094A16" w:rsidRDefault="00A85BBC" w:rsidP="00FB26DA">
      <w:pPr>
        <w:jc w:val="center"/>
      </w:pPr>
      <w:r>
        <w:rPr>
          <w:noProof/>
          <w:lang w:val="en-US"/>
        </w:rPr>
        <w:drawing>
          <wp:inline distT="0" distB="0" distL="0" distR="0" wp14:anchorId="5A23CF9B" wp14:editId="2AE05CF4">
            <wp:extent cx="4471416" cy="6345936"/>
            <wp:effectExtent l="0" t="0" r="5715" b="0"/>
            <wp:docPr id="2" name="Picture 2" descr="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416" cy="63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5D06C" w14:textId="77777777" w:rsidR="004573D8" w:rsidRDefault="004573D8" w:rsidP="004573D8">
      <w:pPr>
        <w:spacing w:after="160" w:line="259" w:lineRule="auto"/>
        <w:rPr>
          <w:sz w:val="28"/>
          <w:szCs w:val="28"/>
        </w:rPr>
      </w:pPr>
    </w:p>
    <w:sectPr w:rsidR="004573D8" w:rsidSect="00A701D8">
      <w:pgSz w:w="12240" w:h="15840"/>
      <w:pgMar w:top="1296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23D1C"/>
    <w:multiLevelType w:val="hybridMultilevel"/>
    <w:tmpl w:val="1E34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0015"/>
    <w:multiLevelType w:val="hybridMultilevel"/>
    <w:tmpl w:val="6EC4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62003"/>
    <w:multiLevelType w:val="hybridMultilevel"/>
    <w:tmpl w:val="A0CE8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73280"/>
    <w:multiLevelType w:val="hybridMultilevel"/>
    <w:tmpl w:val="3B267F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676F7"/>
    <w:multiLevelType w:val="hybridMultilevel"/>
    <w:tmpl w:val="82022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20784"/>
    <w:multiLevelType w:val="hybridMultilevel"/>
    <w:tmpl w:val="E738E21E"/>
    <w:lvl w:ilvl="0" w:tplc="28F8F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375CB"/>
    <w:multiLevelType w:val="hybridMultilevel"/>
    <w:tmpl w:val="62387D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745E7"/>
    <w:multiLevelType w:val="hybridMultilevel"/>
    <w:tmpl w:val="4C167242"/>
    <w:lvl w:ilvl="0" w:tplc="D034D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B779D8"/>
    <w:multiLevelType w:val="hybridMultilevel"/>
    <w:tmpl w:val="76981764"/>
    <w:lvl w:ilvl="0" w:tplc="A3D25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E4366A"/>
    <w:multiLevelType w:val="hybridMultilevel"/>
    <w:tmpl w:val="1B1E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854D6"/>
    <w:multiLevelType w:val="hybridMultilevel"/>
    <w:tmpl w:val="BFC0D3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A7B0F"/>
    <w:multiLevelType w:val="hybridMultilevel"/>
    <w:tmpl w:val="1B1E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F3B7B"/>
    <w:multiLevelType w:val="hybridMultilevel"/>
    <w:tmpl w:val="4D38D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61DB7"/>
    <w:multiLevelType w:val="hybridMultilevel"/>
    <w:tmpl w:val="FA9A7398"/>
    <w:lvl w:ilvl="0" w:tplc="000E80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423D63"/>
    <w:multiLevelType w:val="hybridMultilevel"/>
    <w:tmpl w:val="E46EF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C208E"/>
    <w:multiLevelType w:val="hybridMultilevel"/>
    <w:tmpl w:val="274CE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46954"/>
    <w:multiLevelType w:val="hybridMultilevel"/>
    <w:tmpl w:val="FA202590"/>
    <w:lvl w:ilvl="0" w:tplc="28F8F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04183"/>
    <w:multiLevelType w:val="hybridMultilevel"/>
    <w:tmpl w:val="6EC4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A3A17"/>
    <w:multiLevelType w:val="hybridMultilevel"/>
    <w:tmpl w:val="88E89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DF05A5"/>
    <w:multiLevelType w:val="hybridMultilevel"/>
    <w:tmpl w:val="AB08E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651A3"/>
    <w:multiLevelType w:val="hybridMultilevel"/>
    <w:tmpl w:val="1B1E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6416B"/>
    <w:multiLevelType w:val="hybridMultilevel"/>
    <w:tmpl w:val="B0927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1107E"/>
    <w:multiLevelType w:val="hybridMultilevel"/>
    <w:tmpl w:val="1B1EC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166586"/>
    <w:multiLevelType w:val="hybridMultilevel"/>
    <w:tmpl w:val="619642CA"/>
    <w:lvl w:ilvl="0" w:tplc="28F8F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DE0C30"/>
    <w:multiLevelType w:val="multilevel"/>
    <w:tmpl w:val="9BC4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2C8525E"/>
    <w:multiLevelType w:val="hybridMultilevel"/>
    <w:tmpl w:val="FA202590"/>
    <w:lvl w:ilvl="0" w:tplc="28F8F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702ED"/>
    <w:multiLevelType w:val="hybridMultilevel"/>
    <w:tmpl w:val="D50CB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03579"/>
    <w:multiLevelType w:val="hybridMultilevel"/>
    <w:tmpl w:val="C3506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5C7AC1"/>
    <w:multiLevelType w:val="hybridMultilevel"/>
    <w:tmpl w:val="A496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61985"/>
    <w:multiLevelType w:val="hybridMultilevel"/>
    <w:tmpl w:val="10FAC0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F60C9"/>
    <w:multiLevelType w:val="hybridMultilevel"/>
    <w:tmpl w:val="6EC4D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E9674E"/>
    <w:multiLevelType w:val="hybridMultilevel"/>
    <w:tmpl w:val="E0A46E46"/>
    <w:lvl w:ilvl="0" w:tplc="28F8F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537227">
    <w:abstractNumId w:val="3"/>
  </w:num>
  <w:num w:numId="2" w16cid:durableId="338850229">
    <w:abstractNumId w:val="5"/>
  </w:num>
  <w:num w:numId="3" w16cid:durableId="18534960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5404370">
    <w:abstractNumId w:val="31"/>
  </w:num>
  <w:num w:numId="5" w16cid:durableId="198242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0232202">
    <w:abstractNumId w:val="16"/>
  </w:num>
  <w:num w:numId="7" w16cid:durableId="17738177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5070490">
    <w:abstractNumId w:val="23"/>
  </w:num>
  <w:num w:numId="9" w16cid:durableId="2050564562">
    <w:abstractNumId w:val="12"/>
  </w:num>
  <w:num w:numId="10" w16cid:durableId="611788660">
    <w:abstractNumId w:val="18"/>
  </w:num>
  <w:num w:numId="11" w16cid:durableId="683168468">
    <w:abstractNumId w:val="2"/>
  </w:num>
  <w:num w:numId="12" w16cid:durableId="374820364">
    <w:abstractNumId w:val="25"/>
  </w:num>
  <w:num w:numId="13" w16cid:durableId="282688819">
    <w:abstractNumId w:val="20"/>
  </w:num>
  <w:num w:numId="14" w16cid:durableId="439223521">
    <w:abstractNumId w:val="28"/>
  </w:num>
  <w:num w:numId="15" w16cid:durableId="288434962">
    <w:abstractNumId w:val="21"/>
  </w:num>
  <w:num w:numId="16" w16cid:durableId="1102527522">
    <w:abstractNumId w:val="9"/>
  </w:num>
  <w:num w:numId="17" w16cid:durableId="1158770605">
    <w:abstractNumId w:val="11"/>
  </w:num>
  <w:num w:numId="18" w16cid:durableId="218633301">
    <w:abstractNumId w:val="22"/>
  </w:num>
  <w:num w:numId="19" w16cid:durableId="1451515299">
    <w:abstractNumId w:val="26"/>
  </w:num>
  <w:num w:numId="20" w16cid:durableId="1082989343">
    <w:abstractNumId w:val="14"/>
  </w:num>
  <w:num w:numId="21" w16cid:durableId="1963993104">
    <w:abstractNumId w:val="30"/>
  </w:num>
  <w:num w:numId="22" w16cid:durableId="1126044042">
    <w:abstractNumId w:val="29"/>
  </w:num>
  <w:num w:numId="23" w16cid:durableId="718818304">
    <w:abstractNumId w:val="27"/>
  </w:num>
  <w:num w:numId="24" w16cid:durableId="1668627242">
    <w:abstractNumId w:val="17"/>
  </w:num>
  <w:num w:numId="25" w16cid:durableId="42367310">
    <w:abstractNumId w:val="1"/>
  </w:num>
  <w:num w:numId="26" w16cid:durableId="1110011511">
    <w:abstractNumId w:val="19"/>
  </w:num>
  <w:num w:numId="27" w16cid:durableId="323702987">
    <w:abstractNumId w:val="15"/>
  </w:num>
  <w:num w:numId="28" w16cid:durableId="1732383995">
    <w:abstractNumId w:val="0"/>
  </w:num>
  <w:num w:numId="29" w16cid:durableId="334580395">
    <w:abstractNumId w:val="4"/>
  </w:num>
  <w:num w:numId="30" w16cid:durableId="1571191600">
    <w:abstractNumId w:val="6"/>
  </w:num>
  <w:num w:numId="31" w16cid:durableId="1376615006">
    <w:abstractNumId w:val="10"/>
  </w:num>
  <w:num w:numId="32" w16cid:durableId="83711479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330"/>
    <w:rsid w:val="00003D25"/>
    <w:rsid w:val="000150B8"/>
    <w:rsid w:val="0002038C"/>
    <w:rsid w:val="000442D4"/>
    <w:rsid w:val="0005242B"/>
    <w:rsid w:val="000662E9"/>
    <w:rsid w:val="000A2649"/>
    <w:rsid w:val="000A5AF9"/>
    <w:rsid w:val="000D449B"/>
    <w:rsid w:val="001057FB"/>
    <w:rsid w:val="001232BF"/>
    <w:rsid w:val="001808CD"/>
    <w:rsid w:val="001B315A"/>
    <w:rsid w:val="00207552"/>
    <w:rsid w:val="00216974"/>
    <w:rsid w:val="00292776"/>
    <w:rsid w:val="002A7DB0"/>
    <w:rsid w:val="002C7745"/>
    <w:rsid w:val="002F03A7"/>
    <w:rsid w:val="002F6DD2"/>
    <w:rsid w:val="00313418"/>
    <w:rsid w:val="0037444C"/>
    <w:rsid w:val="00395EF3"/>
    <w:rsid w:val="003B0F3B"/>
    <w:rsid w:val="003D17CD"/>
    <w:rsid w:val="003F2135"/>
    <w:rsid w:val="00440369"/>
    <w:rsid w:val="004404D8"/>
    <w:rsid w:val="0045181D"/>
    <w:rsid w:val="00455A62"/>
    <w:rsid w:val="004573D8"/>
    <w:rsid w:val="0045785A"/>
    <w:rsid w:val="0048643A"/>
    <w:rsid w:val="00493D64"/>
    <w:rsid w:val="004F0CCE"/>
    <w:rsid w:val="004F140A"/>
    <w:rsid w:val="0050494A"/>
    <w:rsid w:val="00537AF0"/>
    <w:rsid w:val="006D17B1"/>
    <w:rsid w:val="006F0F89"/>
    <w:rsid w:val="006F6FF9"/>
    <w:rsid w:val="00722DDE"/>
    <w:rsid w:val="007254B4"/>
    <w:rsid w:val="007F425D"/>
    <w:rsid w:val="007F5D04"/>
    <w:rsid w:val="008214D7"/>
    <w:rsid w:val="00824971"/>
    <w:rsid w:val="00833E2F"/>
    <w:rsid w:val="00841FC2"/>
    <w:rsid w:val="00843BDA"/>
    <w:rsid w:val="008800AE"/>
    <w:rsid w:val="00884B10"/>
    <w:rsid w:val="00895264"/>
    <w:rsid w:val="008A1A4A"/>
    <w:rsid w:val="008A4B8F"/>
    <w:rsid w:val="008B4669"/>
    <w:rsid w:val="008F5D00"/>
    <w:rsid w:val="00905C4B"/>
    <w:rsid w:val="009077C7"/>
    <w:rsid w:val="009355C1"/>
    <w:rsid w:val="0097758B"/>
    <w:rsid w:val="00992043"/>
    <w:rsid w:val="009B299F"/>
    <w:rsid w:val="009D305B"/>
    <w:rsid w:val="009D5400"/>
    <w:rsid w:val="009E68BD"/>
    <w:rsid w:val="00A40143"/>
    <w:rsid w:val="00A40F10"/>
    <w:rsid w:val="00A60330"/>
    <w:rsid w:val="00A701D8"/>
    <w:rsid w:val="00A70E38"/>
    <w:rsid w:val="00A85BBC"/>
    <w:rsid w:val="00A93431"/>
    <w:rsid w:val="00AB0193"/>
    <w:rsid w:val="00AB0C3A"/>
    <w:rsid w:val="00AC6619"/>
    <w:rsid w:val="00B37DAE"/>
    <w:rsid w:val="00B81913"/>
    <w:rsid w:val="00B8373B"/>
    <w:rsid w:val="00B906A6"/>
    <w:rsid w:val="00BD046F"/>
    <w:rsid w:val="00BD1895"/>
    <w:rsid w:val="00BE00C0"/>
    <w:rsid w:val="00BE13D5"/>
    <w:rsid w:val="00C0580C"/>
    <w:rsid w:val="00C235E6"/>
    <w:rsid w:val="00C2550D"/>
    <w:rsid w:val="00CB3FE2"/>
    <w:rsid w:val="00CC6F86"/>
    <w:rsid w:val="00CD2AE6"/>
    <w:rsid w:val="00CE4087"/>
    <w:rsid w:val="00CE788D"/>
    <w:rsid w:val="00D26F24"/>
    <w:rsid w:val="00D67DA1"/>
    <w:rsid w:val="00D826FF"/>
    <w:rsid w:val="00D90071"/>
    <w:rsid w:val="00D95192"/>
    <w:rsid w:val="00DD3B57"/>
    <w:rsid w:val="00DE5997"/>
    <w:rsid w:val="00E05B70"/>
    <w:rsid w:val="00E15E94"/>
    <w:rsid w:val="00E478E2"/>
    <w:rsid w:val="00E52003"/>
    <w:rsid w:val="00E74E7C"/>
    <w:rsid w:val="00E83637"/>
    <w:rsid w:val="00E87BCF"/>
    <w:rsid w:val="00F42EA9"/>
    <w:rsid w:val="00F467AC"/>
    <w:rsid w:val="00F578E4"/>
    <w:rsid w:val="00F73AE3"/>
    <w:rsid w:val="00F84F2B"/>
    <w:rsid w:val="00FB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15EA9"/>
  <w15:chartTrackingRefBased/>
  <w15:docId w15:val="{2DCCC389-1CB9-4AC1-9397-E6801B4B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F0F89"/>
    <w:pPr>
      <w:spacing w:after="200" w:line="276" w:lineRule="auto"/>
    </w:pPr>
    <w:rPr>
      <w:rFonts w:eastAsiaTheme="minorEastAsia"/>
      <w:lang w:val="ro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60330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A60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Fontdeparagrafimplicit"/>
    <w:uiPriority w:val="99"/>
    <w:semiHidden/>
    <w:unhideWhenUsed/>
    <w:rsid w:val="000662E9"/>
    <w:rPr>
      <w:color w:val="2B579A"/>
      <w:shd w:val="clear" w:color="auto" w:fill="E6E6E6"/>
    </w:rPr>
  </w:style>
  <w:style w:type="paragraph" w:styleId="Listparagraf">
    <w:name w:val="List Paragraph"/>
    <w:aliases w:val="References,NUMBERED PARAGRAPH,List Paragraph 1,Bullets,List_Paragraph,Multilevel para_II,List Paragraph1"/>
    <w:basedOn w:val="Normal"/>
    <w:link w:val="ListparagrafCaracter"/>
    <w:uiPriority w:val="34"/>
    <w:qFormat/>
    <w:rsid w:val="008F5D00"/>
    <w:pPr>
      <w:ind w:left="720"/>
      <w:contextualSpacing/>
    </w:pPr>
  </w:style>
  <w:style w:type="paragraph" w:styleId="Indentcorptext">
    <w:name w:val="Body Text Indent"/>
    <w:basedOn w:val="Normal"/>
    <w:link w:val="IndentcorptextCaracter"/>
    <w:rsid w:val="00A701D8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A701D8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HyperlinkParcurs">
    <w:name w:val="FollowedHyperlink"/>
    <w:basedOn w:val="Fontdeparagrafimplicit"/>
    <w:uiPriority w:val="99"/>
    <w:semiHidden/>
    <w:unhideWhenUsed/>
    <w:rsid w:val="00F42EA9"/>
    <w:rPr>
      <w:color w:val="954F72" w:themeColor="followed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0F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0F3B"/>
    <w:rPr>
      <w:rFonts w:ascii="Times New Roman" w:eastAsiaTheme="minorEastAsia" w:hAnsi="Times New Roman" w:cs="Times New Roman"/>
      <w:sz w:val="18"/>
      <w:szCs w:val="18"/>
      <w:lang w:val="ro-RO"/>
    </w:rPr>
  </w:style>
  <w:style w:type="character" w:customStyle="1" w:styleId="ListparagrafCaracter">
    <w:name w:val="Listă paragraf Caracter"/>
    <w:aliases w:val="References Caracter,NUMBERED PARAGRAPH Caracter,List Paragraph 1 Caracter,Bullets Caracter,List_Paragraph Caracter,Multilevel para_II Caracter,List Paragraph1 Caracter"/>
    <w:link w:val="Listparagraf"/>
    <w:uiPriority w:val="34"/>
    <w:locked/>
    <w:rsid w:val="00493D64"/>
    <w:rPr>
      <w:rFonts w:eastAsiaTheme="minorEastAsia"/>
      <w:lang w:val="ro-RO"/>
    </w:rPr>
  </w:style>
  <w:style w:type="paragraph" w:customStyle="1" w:styleId="m2194308315331296034msonormal">
    <w:name w:val="m_2194308315331296034msonormal"/>
    <w:basedOn w:val="Normal"/>
    <w:rsid w:val="00493D6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  <w:style w:type="paragraph" w:styleId="Frspaiere">
    <w:name w:val="No Spacing"/>
    <w:uiPriority w:val="1"/>
    <w:qFormat/>
    <w:rsid w:val="00C2550D"/>
    <w:pPr>
      <w:spacing w:after="0" w:line="240" w:lineRule="auto"/>
    </w:pPr>
    <w:rPr>
      <w:rFonts w:eastAsiaTheme="minorEastAsia"/>
      <w:lang w:val="ro-RO"/>
    </w:rPr>
  </w:style>
  <w:style w:type="paragraph" w:styleId="NormalWeb">
    <w:name w:val="Normal (Web)"/>
    <w:basedOn w:val="Normal"/>
    <w:uiPriority w:val="99"/>
    <w:unhideWhenUsed/>
    <w:rsid w:val="00C2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styleId="Robust">
    <w:name w:val="Strong"/>
    <w:basedOn w:val="Fontdeparagrafimplicit"/>
    <w:uiPriority w:val="22"/>
    <w:qFormat/>
    <w:rsid w:val="00C2550D"/>
    <w:rPr>
      <w:b/>
      <w:bCs/>
    </w:rPr>
  </w:style>
  <w:style w:type="character" w:customStyle="1" w:styleId="step-title">
    <w:name w:val="step-title"/>
    <w:basedOn w:val="Fontdeparagrafimplicit"/>
    <w:rsid w:val="00D67DA1"/>
  </w:style>
  <w:style w:type="paragraph" w:customStyle="1" w:styleId="step-description">
    <w:name w:val="step-description"/>
    <w:basedOn w:val="Normal"/>
    <w:rsid w:val="00D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d-flex">
    <w:name w:val="d-flex"/>
    <w:basedOn w:val="Normal"/>
    <w:rsid w:val="00D67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step-number">
    <w:name w:val="step-number"/>
    <w:basedOn w:val="Fontdeparagrafimplicit"/>
    <w:rsid w:val="00D67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8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847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937">
              <w:marLeft w:val="0"/>
              <w:marRight w:val="0"/>
              <w:marTop w:val="0"/>
              <w:marBottom w:val="0"/>
              <w:divBdr>
                <w:top w:val="single" w:sz="18" w:space="0" w:color="03A9F4"/>
                <w:left w:val="single" w:sz="18" w:space="0" w:color="03A9F4"/>
                <w:bottom w:val="single" w:sz="18" w:space="0" w:color="03A9F4"/>
                <w:right w:val="single" w:sz="18" w:space="0" w:color="03A9F4"/>
              </w:divBdr>
            </w:div>
          </w:divsChild>
        </w:div>
        <w:div w:id="65033206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.md/cautare/getResults?doc_id=134269&amp;lang=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.justice.md/md/340497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justice.md/md/34521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nranr.gov.md/wp-content/uploads/2012/02/L132ro.docx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lex.justice.md/md/35464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1622</Words>
  <Characters>9250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Ciornei</dc:creator>
  <cp:keywords/>
  <dc:description/>
  <cp:lastModifiedBy>Natalia Vasilieva</cp:lastModifiedBy>
  <cp:revision>10</cp:revision>
  <dcterms:created xsi:type="dcterms:W3CDTF">2024-07-01T07:40:00Z</dcterms:created>
  <dcterms:modified xsi:type="dcterms:W3CDTF">2024-07-03T06:05:00Z</dcterms:modified>
</cp:coreProperties>
</file>